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6A0E60" w:rsidRDefault="00F57DBC" w:rsidP="0076041B">
      <w:pPr>
        <w:pStyle w:val="Antrat1"/>
        <w:keepNext w:val="0"/>
        <w:overflowPunct w:val="0"/>
        <w:autoSpaceDE w:val="0"/>
        <w:adjustRightInd w:val="0"/>
        <w:spacing w:before="0" w:after="0"/>
        <w:ind w:firstLine="284"/>
        <w:jc w:val="center"/>
        <w:textAlignment w:val="baseline"/>
        <w:rPr>
          <w:rFonts w:ascii="Times New Roman" w:hAnsi="Times New Roman"/>
          <w:bCs w:val="0"/>
          <w:caps/>
          <w:sz w:val="24"/>
          <w:szCs w:val="24"/>
        </w:rPr>
      </w:pPr>
      <w:bookmarkStart w:id="0" w:name="_Hlk103606810"/>
      <w:bookmarkEnd w:id="0"/>
      <w:r w:rsidRPr="006A0E60">
        <w:rPr>
          <w:rFonts w:ascii="Times New Roman" w:hAnsi="Times New Roman"/>
          <w:bCs w:val="0"/>
          <w:caps/>
          <w:sz w:val="24"/>
          <w:szCs w:val="24"/>
        </w:rPr>
        <w:t>Technin</w:t>
      </w:r>
      <w:r w:rsidR="00D11101" w:rsidRPr="006A0E60">
        <w:rPr>
          <w:rFonts w:ascii="Times New Roman" w:hAnsi="Times New Roman"/>
          <w:bCs w:val="0"/>
          <w:caps/>
          <w:sz w:val="24"/>
          <w:szCs w:val="24"/>
        </w:rPr>
        <w:t>Ė</w:t>
      </w:r>
      <w:r w:rsidRPr="006A0E60">
        <w:rPr>
          <w:rFonts w:ascii="Times New Roman" w:hAnsi="Times New Roman"/>
          <w:bCs w:val="0"/>
          <w:caps/>
          <w:sz w:val="24"/>
          <w:szCs w:val="24"/>
        </w:rPr>
        <w:t xml:space="preserve"> </w:t>
      </w:r>
      <w:r w:rsidR="00D11101" w:rsidRPr="006A0E60">
        <w:rPr>
          <w:rFonts w:ascii="Times New Roman" w:hAnsi="Times New Roman"/>
          <w:bCs w:val="0"/>
          <w:caps/>
          <w:sz w:val="24"/>
          <w:szCs w:val="24"/>
        </w:rPr>
        <w:t>SPECIFIKACIJA</w:t>
      </w:r>
    </w:p>
    <w:p w14:paraId="11EF0C7D" w14:textId="77777777" w:rsidR="009074F9" w:rsidRPr="006A0E60" w:rsidRDefault="009074F9" w:rsidP="0076041B">
      <w:pPr>
        <w:ind w:firstLine="284"/>
        <w:jc w:val="both"/>
        <w:rPr>
          <w:b/>
          <w:bCs/>
        </w:rPr>
      </w:pPr>
    </w:p>
    <w:p w14:paraId="65C47945" w14:textId="41EA97C3" w:rsidR="004635E2" w:rsidRPr="006A0E60" w:rsidRDefault="00F57DBC" w:rsidP="0076041B">
      <w:pPr>
        <w:ind w:firstLine="284"/>
        <w:jc w:val="both"/>
      </w:pPr>
      <w:r w:rsidRPr="006A0E60">
        <w:t xml:space="preserve">1. Statybos darbų pirkimo konkurso dalyviai privalo įvertinti visus </w:t>
      </w:r>
      <w:r w:rsidR="005B1879" w:rsidRPr="006A0E60">
        <w:t>Kiekių žiniaraščiuose</w:t>
      </w:r>
      <w:r w:rsidR="008C2D59" w:rsidRPr="006A0E60">
        <w:t>, techninėje specifikacijoje ir pirkimo paaiškinimuose</w:t>
      </w:r>
      <w:r w:rsidR="005B1879" w:rsidRPr="006A0E60">
        <w:t xml:space="preserve"> numatytus</w:t>
      </w:r>
      <w:r w:rsidRPr="006A0E60">
        <w:t xml:space="preserve"> sprendinius, </w:t>
      </w:r>
      <w:r w:rsidR="005B1879" w:rsidRPr="006A0E60">
        <w:t xml:space="preserve">jų </w:t>
      </w:r>
      <w:r w:rsidRPr="006A0E60">
        <w:t>paaiškinimus bei darbų kiekių paaiškinimus (</w:t>
      </w:r>
      <w:r w:rsidRPr="006A0E60">
        <w:rPr>
          <w:i/>
        </w:rPr>
        <w:t>jeigu tokių yra</w:t>
      </w:r>
      <w:r w:rsidRPr="006A0E60">
        <w:t xml:space="preserve">). Jeigu Sąnaudų kiekių žiniaraštyje konkurso dalyvis aptinka Darbų, kurie, jo manymu, yra neįvertinti </w:t>
      </w:r>
      <w:r w:rsidR="002C06C5" w:rsidRPr="006A0E60">
        <w:t xml:space="preserve">kiekių žiniaraščiuose </w:t>
      </w:r>
      <w:r w:rsidRPr="006A0E60">
        <w:t xml:space="preserve">arba yra neaišku, kuriame </w:t>
      </w:r>
      <w:r w:rsidR="006D197B" w:rsidRPr="006A0E60">
        <w:t>kiekių žiniaraščio</w:t>
      </w:r>
      <w:r w:rsidRPr="006A0E60">
        <w:t xml:space="preserve"> sąrašo punkte turi būti įvertinti, konkurso dalyvis privalo apie tai raštu pranešti Užsakovui. Konkurso dalyviai atsako už visų konkurso dokumentų išnagrinėjimą, įskaitant statybos darbų kiekių žiniaraščius, konkurso sąlygų paaiškinimus ir papildymus</w:t>
      </w:r>
      <w:r w:rsidR="005B1879" w:rsidRPr="006A0E60">
        <w:t xml:space="preserve"> bei technine specifikaciją</w:t>
      </w:r>
      <w:r w:rsidRPr="006A0E60">
        <w:t xml:space="preserve">. Sutarties vykdymo metu nebus priimtas joks reikalavimas pakeisti pasiūlymo sumą arba sąlygas, grindžiamas klaidomis ar praleidimais. </w:t>
      </w:r>
    </w:p>
    <w:p w14:paraId="25D048C0" w14:textId="4B4C607A" w:rsidR="00F57DBC" w:rsidRPr="006A0E60" w:rsidRDefault="001742C9" w:rsidP="0076041B">
      <w:pPr>
        <w:ind w:firstLine="284"/>
        <w:jc w:val="both"/>
      </w:pPr>
      <w:r w:rsidRPr="006A0E60">
        <w:t>2</w:t>
      </w:r>
      <w:r w:rsidR="00F57DBC" w:rsidRPr="006A0E60">
        <w:t xml:space="preserve">. Rangovo </w:t>
      </w:r>
      <w:r w:rsidR="00BC47C8" w:rsidRPr="006A0E60">
        <w:t xml:space="preserve">pasiūlyme pateiktose </w:t>
      </w:r>
      <w:r w:rsidR="00F57DBC" w:rsidRPr="006A0E60">
        <w:t>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išpildomosios dokumentacijos</w:t>
      </w:r>
      <w:r w:rsidR="009074F9" w:rsidRPr="006A0E60">
        <w:t xml:space="preserve"> reikalingos statybos darbų užbaigimui</w:t>
      </w:r>
      <w:r w:rsidR="00F57DBC" w:rsidRPr="006A0E60">
        <w:t xml:space="preserve"> parengimą. </w:t>
      </w:r>
    </w:p>
    <w:p w14:paraId="4FFAD22A" w14:textId="0472FEB8" w:rsidR="00F57DBC" w:rsidRPr="006A0E60" w:rsidRDefault="00DE7512" w:rsidP="0076041B">
      <w:pPr>
        <w:ind w:firstLine="284"/>
        <w:jc w:val="both"/>
      </w:pPr>
      <w:r w:rsidRPr="006A0E60">
        <w:t>3</w:t>
      </w:r>
      <w:r w:rsidR="00F57DBC" w:rsidRPr="006A0E60">
        <w:t xml:space="preserve">. Sutarties vykdymo metu </w:t>
      </w:r>
      <w:r w:rsidR="005B1879" w:rsidRPr="006A0E60">
        <w:t>Kiekių žiniaraščiuose</w:t>
      </w:r>
      <w:r w:rsidR="00F57DBC" w:rsidRPr="006A0E60">
        <w:t xml:space="preserve"> nurodytų darbų keisti (atsisakyti arba įtraukti papildomai) negalima, išskyrus, kai jie neišvengiami, norint užbaigti Darbus, ir kurių Šalys negalėjo numatyti iki Sutarties pasirašymo. </w:t>
      </w:r>
      <w:r w:rsidR="005B1879" w:rsidRPr="006A0E60">
        <w:t>P</w:t>
      </w:r>
      <w:r w:rsidR="00F57DBC" w:rsidRPr="006A0E60">
        <w:t>akeitimai turi būti įforminami vadovaujantis Lietuvos Respublikos statybos techninio reglamento STR.1.04.04:2017 ,,</w:t>
      </w:r>
      <w:r w:rsidR="00F57DBC" w:rsidRPr="006A0E60">
        <w:rPr>
          <w:i/>
        </w:rPr>
        <w:t>Statinio projektavimas, projekto ekspertizė</w:t>
      </w:r>
      <w:r w:rsidR="00F57DBC" w:rsidRPr="006A0E60">
        <w:t xml:space="preserve">“ reikalavimais. Tokie </w:t>
      </w:r>
      <w:r w:rsidR="005B1879" w:rsidRPr="006A0E60">
        <w:t>p</w:t>
      </w:r>
      <w:r w:rsidR="00F57DBC" w:rsidRPr="006A0E60">
        <w:t>akeitimai tuo pačiu nereiškia Sutarties sąlygų keitimo, kurie turi būti vykdomi pagal šią Sutartį ir Viešųjų pirkimų įstatymo nustatyta tvarka.</w:t>
      </w:r>
    </w:p>
    <w:p w14:paraId="6A0E4D64" w14:textId="41BBDAB5" w:rsidR="00C336CB" w:rsidRPr="006A0E60" w:rsidRDefault="00C336CB" w:rsidP="0076041B">
      <w:pPr>
        <w:ind w:firstLine="284"/>
        <w:jc w:val="both"/>
      </w:pPr>
    </w:p>
    <w:p w14:paraId="58ADA7CC" w14:textId="607DCC9C" w:rsidR="00C336CB" w:rsidRPr="006A0E60" w:rsidRDefault="00C336CB" w:rsidP="0076041B">
      <w:pPr>
        <w:spacing w:after="40"/>
        <w:ind w:firstLine="284"/>
        <w:jc w:val="both"/>
      </w:pPr>
      <w:r w:rsidRPr="006A0E60">
        <w:t xml:space="preserve">Perkančioji organizacija patikslina, kad Tiekėjai teikdami </w:t>
      </w:r>
      <w:r w:rsidR="00EB4915" w:rsidRPr="00EB4915">
        <w:rPr>
          <w:b/>
          <w:bCs/>
          <w:kern w:val="1"/>
          <w:sz w:val="22"/>
          <w:szCs w:val="22"/>
          <w:lang w:eastAsia="lt-LT"/>
        </w:rPr>
        <w:t>Šalčininkų r.</w:t>
      </w:r>
      <w:r w:rsidR="00EB4915" w:rsidRPr="00EB4915">
        <w:rPr>
          <w:kern w:val="1"/>
          <w:sz w:val="22"/>
          <w:szCs w:val="22"/>
          <w:lang w:eastAsia="lt-LT"/>
        </w:rPr>
        <w:t xml:space="preserve"> </w:t>
      </w:r>
      <w:r w:rsidR="00E9501A" w:rsidRPr="006A0E60">
        <w:rPr>
          <w:b/>
        </w:rPr>
        <w:t xml:space="preserve">Zavišonių lopšelio-darželio </w:t>
      </w:r>
      <w:r w:rsidR="00146044">
        <w:rPr>
          <w:b/>
        </w:rPr>
        <w:t>„</w:t>
      </w:r>
      <w:r w:rsidR="00E9501A" w:rsidRPr="006A0E60">
        <w:rPr>
          <w:b/>
        </w:rPr>
        <w:t>Varpelis</w:t>
      </w:r>
      <w:r w:rsidR="00146044">
        <w:rPr>
          <w:b/>
        </w:rPr>
        <w:t>“</w:t>
      </w:r>
      <w:r w:rsidR="00E9501A" w:rsidRPr="006A0E60">
        <w:rPr>
          <w:b/>
        </w:rPr>
        <w:t xml:space="preserve"> </w:t>
      </w:r>
      <w:r w:rsidR="00EB4915">
        <w:rPr>
          <w:b/>
        </w:rPr>
        <w:t xml:space="preserve">I ir II a. </w:t>
      </w:r>
      <w:r w:rsidR="00146044">
        <w:rPr>
          <w:b/>
        </w:rPr>
        <w:t>grup</w:t>
      </w:r>
      <w:r w:rsidR="00EB4915">
        <w:rPr>
          <w:b/>
        </w:rPr>
        <w:t>ių</w:t>
      </w:r>
      <w:r w:rsidR="00E9501A" w:rsidRPr="006A0E60">
        <w:rPr>
          <w:b/>
        </w:rPr>
        <w:t xml:space="preserve"> patalpų remonto darbų </w:t>
      </w:r>
      <w:r w:rsidRPr="006A0E60">
        <w:t>pirkimo pasiūlymus, pirkimo pasiūlymų kainoje turi įvertinti:</w:t>
      </w:r>
    </w:p>
    <w:p w14:paraId="190B1EAB" w14:textId="77777777" w:rsidR="00C336CB" w:rsidRPr="006A0E60" w:rsidRDefault="00C336CB" w:rsidP="0076041B">
      <w:pPr>
        <w:numPr>
          <w:ilvl w:val="0"/>
          <w:numId w:val="4"/>
        </w:numPr>
        <w:tabs>
          <w:tab w:val="num" w:pos="851"/>
        </w:tabs>
        <w:spacing w:before="120" w:after="40"/>
        <w:ind w:left="0" w:firstLine="284"/>
        <w:jc w:val="both"/>
      </w:pPr>
      <w:r w:rsidRPr="006A0E60">
        <w:t xml:space="preserve"> Naudojant esančią prie pastato veją, asfalto aikštelę statybinių gaminių ar medžiagų sandėliavimui arba kitiems poreikiams po statybos darbų vejos bei asfalto aikštelės atkūrimą;</w:t>
      </w:r>
    </w:p>
    <w:p w14:paraId="5AA44CA1" w14:textId="74509CA1" w:rsidR="00C336CB" w:rsidRPr="006A0E60" w:rsidRDefault="00BC2467" w:rsidP="0076041B">
      <w:pPr>
        <w:numPr>
          <w:ilvl w:val="0"/>
          <w:numId w:val="4"/>
        </w:numPr>
        <w:tabs>
          <w:tab w:val="num" w:pos="851"/>
        </w:tabs>
        <w:spacing w:after="40"/>
        <w:ind w:left="0" w:firstLine="284"/>
        <w:jc w:val="both"/>
      </w:pPr>
      <w:r w:rsidRPr="006A0E60">
        <w:t xml:space="preserve"> </w:t>
      </w:r>
      <w:r w:rsidR="00C336CB" w:rsidRPr="006A0E60">
        <w:t>Visus architektūrinius ir spalvinius sprendinius Tiekėjas turi iš anksto suderinti su Užsakovu ir pastato naudotoju;</w:t>
      </w:r>
    </w:p>
    <w:p w14:paraId="6C1C9367" w14:textId="38CCECA8" w:rsidR="00C336CB" w:rsidRPr="006A0E60" w:rsidRDefault="00C336CB" w:rsidP="0076041B">
      <w:pPr>
        <w:numPr>
          <w:ilvl w:val="0"/>
          <w:numId w:val="4"/>
        </w:numPr>
        <w:tabs>
          <w:tab w:val="num" w:pos="851"/>
        </w:tabs>
        <w:spacing w:after="40"/>
        <w:ind w:left="0" w:firstLine="284"/>
        <w:jc w:val="both"/>
      </w:pPr>
      <w:r w:rsidRPr="006A0E60">
        <w:t xml:space="preserve"> Tiekėjas demontavęs santechnikos įrenginius, elektros įrenginius (</w:t>
      </w:r>
      <w:r w:rsidRPr="006A0E60">
        <w:rPr>
          <w:i/>
        </w:rPr>
        <w:t>lempas ir t.t.</w:t>
      </w:r>
      <w:r w:rsidRPr="006A0E60">
        <w:t>) ar panašiai, Užsakovui pareikalavus turi juos išvežti savo transportu į Užsakovo nurodytą vietą (</w:t>
      </w:r>
      <w:r w:rsidRPr="006A0E60">
        <w:rPr>
          <w:i/>
        </w:rPr>
        <w:t>ne toliau nei 20</w:t>
      </w:r>
      <w:r w:rsidR="009D6197" w:rsidRPr="006A0E60">
        <w:rPr>
          <w:i/>
        </w:rPr>
        <w:t xml:space="preserve"> </w:t>
      </w:r>
      <w:r w:rsidRPr="006A0E60">
        <w:rPr>
          <w:i/>
        </w:rPr>
        <w:t>km atstumu nuo statybos aikštelės</w:t>
      </w:r>
      <w:r w:rsidRPr="006A0E60">
        <w:t>);</w:t>
      </w:r>
    </w:p>
    <w:p w14:paraId="1F4FCB3C" w14:textId="62DFD3B1" w:rsidR="00C336CB" w:rsidRPr="006A0E60" w:rsidRDefault="00C336CB" w:rsidP="00CF6E7B">
      <w:pPr>
        <w:numPr>
          <w:ilvl w:val="0"/>
          <w:numId w:val="4"/>
        </w:numPr>
        <w:tabs>
          <w:tab w:val="num" w:pos="851"/>
        </w:tabs>
        <w:spacing w:after="40"/>
        <w:ind w:left="0" w:firstLine="284"/>
        <w:jc w:val="both"/>
      </w:pPr>
      <w:r w:rsidRPr="006A0E60">
        <w:t>Tiekėjas pasiūlymo kainoje turi įvertinti visų statybinių šiukšlių valymą, išnešimą ir išvežimą iš objekto bei statinio teritorijos</w:t>
      </w:r>
      <w:r w:rsidR="00D96F82" w:rsidRPr="006A0E60">
        <w:t xml:space="preserve"> susijusios su remonto darbais</w:t>
      </w:r>
      <w:r w:rsidR="00B46900">
        <w:t xml:space="preserve">. </w:t>
      </w:r>
      <w:r w:rsidR="00230921">
        <w:t>Gru</w:t>
      </w:r>
      <w:r w:rsidR="00B46900">
        <w:t>p</w:t>
      </w:r>
      <w:r w:rsidR="00230921">
        <w:t>ės patalpų,</w:t>
      </w:r>
      <w:r w:rsidR="00B46900">
        <w:t xml:space="preserve"> esančių 2-a</w:t>
      </w:r>
      <w:r w:rsidR="00230921">
        <w:t xml:space="preserve">me aukšte, šiukšlių valymą </w:t>
      </w:r>
      <w:r w:rsidR="00B46900">
        <w:t xml:space="preserve">numatyti taip, kad negadinti </w:t>
      </w:r>
      <w:r w:rsidR="001A39E8">
        <w:t xml:space="preserve">suremontuotos </w:t>
      </w:r>
      <w:r w:rsidR="00B46900">
        <w:t>laiptinės</w:t>
      </w:r>
      <w:r w:rsidR="001A39E8">
        <w:t xml:space="preserve"> (pvz</w:t>
      </w:r>
      <w:r w:rsidR="007E04DA">
        <w:t>.</w:t>
      </w:r>
      <w:r w:rsidR="001A39E8">
        <w:t xml:space="preserve"> per 2</w:t>
      </w:r>
      <w:r w:rsidR="00CF6E7B">
        <w:t xml:space="preserve"> </w:t>
      </w:r>
      <w:r w:rsidR="001A39E8">
        <w:t xml:space="preserve">a. langą </w:t>
      </w:r>
      <w:r w:rsidR="00CF6E7B" w:rsidRPr="00CF6E7B">
        <w:t>naudojant specialų šiukšlių lataką, kuris leis saugiai nuleisti šiukšles iš aukštesnių aukštų</w:t>
      </w:r>
      <w:r w:rsidR="00CF6E7B">
        <w:t xml:space="preserve"> </w:t>
      </w:r>
      <w:r w:rsidR="001A39E8">
        <w:t>ir t.t. )</w:t>
      </w:r>
      <w:r w:rsidRPr="006A0E60">
        <w:t>;</w:t>
      </w:r>
    </w:p>
    <w:p w14:paraId="5334772A" w14:textId="72B3BC6D" w:rsidR="00C336CB" w:rsidRPr="006A0E60" w:rsidRDefault="00BC2467" w:rsidP="0076041B">
      <w:pPr>
        <w:numPr>
          <w:ilvl w:val="0"/>
          <w:numId w:val="4"/>
        </w:numPr>
        <w:tabs>
          <w:tab w:val="num" w:pos="851"/>
        </w:tabs>
        <w:spacing w:after="40"/>
        <w:ind w:left="0" w:firstLine="284"/>
        <w:jc w:val="both"/>
      </w:pPr>
      <w:r w:rsidRPr="006A0E60">
        <w:t xml:space="preserve"> </w:t>
      </w:r>
      <w:r w:rsidR="00C336CB" w:rsidRPr="006A0E60">
        <w:t>Tiekėjas pasiūlymo kainoje turi įvertinti esamų statinio el. prietaisų / gaminių pajungimą (gaminiai kurie bus laikinai nuimti).</w:t>
      </w:r>
    </w:p>
    <w:p w14:paraId="1ECC7335" w14:textId="0E97DADB" w:rsidR="00C336CB" w:rsidRPr="006A0E60" w:rsidRDefault="00BC2467" w:rsidP="0076041B">
      <w:pPr>
        <w:numPr>
          <w:ilvl w:val="0"/>
          <w:numId w:val="4"/>
        </w:numPr>
        <w:tabs>
          <w:tab w:val="num" w:pos="851"/>
        </w:tabs>
        <w:spacing w:after="40"/>
        <w:ind w:left="0" w:firstLine="284"/>
        <w:jc w:val="both"/>
      </w:pPr>
      <w:r w:rsidRPr="006A0E60">
        <w:t xml:space="preserve"> </w:t>
      </w:r>
      <w:r w:rsidR="00C336CB" w:rsidRPr="006A0E60">
        <w:t>Pasiūlymo kainoje pateiktose Rangovo kainose turi būti įvertinti visi reikiami Rangovo įrengimai/mechanizmai/medžiagos/darbas/Techninio projekto/</w:t>
      </w:r>
      <w:r w:rsidR="0096576B" w:rsidRPr="006A0E60">
        <w:t xml:space="preserve"> </w:t>
      </w:r>
      <w:r w:rsidR="00C336CB" w:rsidRPr="006A0E60">
        <w:t xml:space="preserve">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p>
    <w:p w14:paraId="52BBBF1D" w14:textId="4D31E7D6" w:rsidR="00773F9E" w:rsidRPr="006A0E60" w:rsidRDefault="00BC2467" w:rsidP="0076041B">
      <w:pPr>
        <w:numPr>
          <w:ilvl w:val="0"/>
          <w:numId w:val="4"/>
        </w:numPr>
        <w:tabs>
          <w:tab w:val="num" w:pos="851"/>
        </w:tabs>
        <w:spacing w:after="40"/>
        <w:ind w:left="0" w:firstLine="284"/>
        <w:jc w:val="both"/>
      </w:pPr>
      <w:r w:rsidRPr="006A0E60">
        <w:t xml:space="preserve"> </w:t>
      </w:r>
      <w:r w:rsidR="00773F9E" w:rsidRPr="006A0E60">
        <w:t xml:space="preserve">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Zavišonių lopšelio-darželio </w:t>
      </w:r>
      <w:r w:rsidR="008F63FF" w:rsidRPr="006A0E60">
        <w:t>„Varpelis“</w:t>
      </w:r>
      <w:r w:rsidR="00773F9E" w:rsidRPr="006A0E60">
        <w:t xml:space="preserve"> administracija.</w:t>
      </w:r>
    </w:p>
    <w:p w14:paraId="645D63EE" w14:textId="77777777" w:rsidR="00F57DBC" w:rsidRPr="006A0E60" w:rsidRDefault="00F57DBC" w:rsidP="0076041B">
      <w:pPr>
        <w:tabs>
          <w:tab w:val="right" w:leader="underscore" w:pos="8505"/>
        </w:tabs>
        <w:ind w:firstLine="284"/>
        <w:rPr>
          <w:b/>
          <w:bCs/>
        </w:rPr>
      </w:pPr>
    </w:p>
    <w:p w14:paraId="47819AB9" w14:textId="77777777" w:rsidR="005E6D22" w:rsidRPr="00F41EE7" w:rsidRDefault="00F57DBC" w:rsidP="005E6D22">
      <w:pPr>
        <w:widowControl/>
        <w:suppressAutoHyphens w:val="0"/>
        <w:ind w:firstLine="567"/>
        <w:jc w:val="both"/>
        <w:rPr>
          <w:rFonts w:eastAsia="Times New Roman"/>
          <w:b/>
          <w:bCs/>
          <w:color w:val="000000"/>
          <w:kern w:val="0"/>
          <w:sz w:val="22"/>
          <w:szCs w:val="22"/>
          <w:lang w:eastAsia="lt-LT"/>
        </w:rPr>
      </w:pPr>
      <w:r w:rsidRPr="006A0E60">
        <w:rPr>
          <w:b/>
          <w:i/>
        </w:rPr>
        <w:t>Pastaba:</w:t>
      </w:r>
      <w:r w:rsidRPr="006A0E60">
        <w:rPr>
          <w:i/>
        </w:rPr>
        <w:t xml:space="preserve"> </w:t>
      </w:r>
      <w:r w:rsidR="005E6D22" w:rsidRPr="00603924">
        <w:rPr>
          <w:rFonts w:eastAsia="Times New Roman"/>
          <w:i/>
          <w:iCs/>
          <w:color w:val="000000"/>
          <w:kern w:val="0"/>
          <w:lang w:eastAsia="lt-LT"/>
        </w:rPr>
        <w:t xml:space="preserve">Rangovas turi užtikrinti lankytojų ir darbuotojų saugumą atliekant remonto darbus, bei užtikrinti įstaigos funkcionalumą. Siekdamas šio tikslo darbdavys privalo parinkti tokius darbo įrenginius, </w:t>
      </w:r>
      <w:r w:rsidR="005E6D22" w:rsidRPr="00603924">
        <w:rPr>
          <w:rFonts w:eastAsia="Times New Roman"/>
          <w:i/>
          <w:iCs/>
          <w:color w:val="000000"/>
          <w:kern w:val="0"/>
          <w:lang w:eastAsia="lt-LT"/>
        </w:rPr>
        <w:lastRenderedPageBreak/>
        <w:t xml:space="preserve">kurie geriausiai užtikrintų saugias darbo sąlygas. Jeigu techninėse specifikacijose yra nurodytas pateiktų prekių modelis ar šaltinis, konkretus procesas ar prekės ženklas, tipas, konkreti kilmė ar gamyba, tuo atveju galima pateikti </w:t>
      </w:r>
      <w:proofErr w:type="spellStart"/>
      <w:r w:rsidR="005E6D22" w:rsidRPr="00603924">
        <w:rPr>
          <w:rFonts w:eastAsia="Times New Roman"/>
          <w:i/>
          <w:iCs/>
          <w:color w:val="000000"/>
          <w:kern w:val="0"/>
          <w:lang w:eastAsia="lt-LT"/>
        </w:rPr>
        <w:t>lygiaverčią</w:t>
      </w:r>
      <w:proofErr w:type="spellEnd"/>
      <w:r w:rsidR="005E6D22" w:rsidRPr="00603924">
        <w:rPr>
          <w:rFonts w:eastAsia="Times New Roman"/>
          <w:i/>
          <w:iCs/>
          <w:color w:val="000000"/>
          <w:kern w:val="0"/>
          <w:lang w:eastAsia="lt-LT"/>
        </w:rPr>
        <w:t xml:space="preserve"> prekę.</w:t>
      </w:r>
    </w:p>
    <w:p w14:paraId="3659B452" w14:textId="77777777" w:rsidR="00F20743" w:rsidRPr="006A0E60" w:rsidRDefault="00F20743" w:rsidP="00877EDA">
      <w:pPr>
        <w:pStyle w:val="prastasiniatinklio"/>
        <w:shd w:val="clear" w:color="auto" w:fill="FFFFFF"/>
        <w:spacing w:before="0" w:beforeAutospacing="0" w:after="0" w:afterAutospacing="0"/>
        <w:rPr>
          <w:b/>
        </w:rPr>
      </w:pPr>
    </w:p>
    <w:p w14:paraId="1AB433E4" w14:textId="3C62F73E" w:rsidR="00EC2568" w:rsidRPr="00877EDA" w:rsidRDefault="001B26E1" w:rsidP="00877EDA">
      <w:pPr>
        <w:pStyle w:val="Antrat1"/>
        <w:keepNext w:val="0"/>
        <w:overflowPunct w:val="0"/>
        <w:autoSpaceDE w:val="0"/>
        <w:adjustRightInd w:val="0"/>
        <w:spacing w:before="0"/>
        <w:ind w:firstLine="284"/>
        <w:jc w:val="center"/>
        <w:textAlignment w:val="baseline"/>
        <w:rPr>
          <w:rFonts w:ascii="Times New Roman" w:hAnsi="Times New Roman"/>
          <w:bCs w:val="0"/>
          <w:caps/>
          <w:sz w:val="24"/>
          <w:szCs w:val="24"/>
        </w:rPr>
      </w:pPr>
      <w:r w:rsidRPr="006A0E60">
        <w:rPr>
          <w:rFonts w:ascii="Times New Roman" w:hAnsi="Times New Roman"/>
          <w:bCs w:val="0"/>
          <w:caps/>
          <w:sz w:val="24"/>
          <w:szCs w:val="24"/>
        </w:rPr>
        <w:t>MEDŽIAGŲ/GAMINIŲ/ĮRENGINIŲ TECHNINĖ SPECIFIKACIJA:</w:t>
      </w:r>
    </w:p>
    <w:p w14:paraId="133EB73A" w14:textId="5A972DFD" w:rsidR="00185B2C" w:rsidRPr="006A0E60" w:rsidRDefault="00C02976" w:rsidP="0006448F">
      <w:pPr>
        <w:pStyle w:val="Betarp"/>
        <w:numPr>
          <w:ilvl w:val="0"/>
          <w:numId w:val="5"/>
        </w:numPr>
        <w:spacing w:before="240"/>
        <w:ind w:left="0" w:firstLine="284"/>
        <w:rPr>
          <w:rFonts w:ascii="Times New Roman" w:hAnsi="Times New Roman" w:cs="Times New Roman"/>
          <w:b/>
          <w:bCs/>
          <w:sz w:val="24"/>
          <w:szCs w:val="24"/>
          <w:lang w:eastAsia="lt-LT"/>
        </w:rPr>
      </w:pPr>
      <w:r w:rsidRPr="006A0E60">
        <w:rPr>
          <w:rFonts w:ascii="Times New Roman" w:hAnsi="Times New Roman" w:cs="Times New Roman"/>
          <w:b/>
          <w:bCs/>
          <w:sz w:val="24"/>
          <w:szCs w:val="24"/>
          <w:lang w:eastAsia="lt-LT"/>
        </w:rPr>
        <w:t>Metalinių</w:t>
      </w:r>
      <w:r w:rsidR="00EC2568" w:rsidRPr="006A0E60">
        <w:rPr>
          <w:rFonts w:ascii="Times New Roman" w:hAnsi="Times New Roman" w:cs="Times New Roman"/>
          <w:b/>
          <w:bCs/>
          <w:sz w:val="24"/>
          <w:szCs w:val="24"/>
          <w:lang w:eastAsia="lt-LT"/>
        </w:rPr>
        <w:t xml:space="preserve"> durų specifikacija:</w:t>
      </w:r>
    </w:p>
    <w:p w14:paraId="107D7FCA" w14:textId="77777777" w:rsidR="00185B2C" w:rsidRPr="006A0E60" w:rsidRDefault="00185B2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xml:space="preserve">Varčia: Aklinos, gruntuotos ir nudažytos. Varčios užpildas parenkamas pagal reikiamą garso izoliacijos lygį. Durų paviršiaus apdaila – gamyklinė; Lengvo tipo skydinės durys (lygios) – tai durys, kurioms naudojami užpildas korinio tipo kartono užpildas. </w:t>
      </w:r>
    </w:p>
    <w:p w14:paraId="399C2E11" w14:textId="77777777" w:rsidR="00185B2C" w:rsidRPr="006A0E60" w:rsidRDefault="00185B2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xml:space="preserve">Durys - valomos chemikalais ir plaunamos. Skydines durys į </w:t>
      </w:r>
      <w:proofErr w:type="spellStart"/>
      <w:r w:rsidRPr="006A0E60">
        <w:rPr>
          <w:rFonts w:eastAsiaTheme="minorHAnsi"/>
          <w:kern w:val="0"/>
        </w:rPr>
        <w:t>san</w:t>
      </w:r>
      <w:proofErr w:type="spellEnd"/>
      <w:r w:rsidRPr="006A0E60">
        <w:rPr>
          <w:rFonts w:eastAsiaTheme="minorHAnsi"/>
          <w:kern w:val="0"/>
        </w:rPr>
        <w:t>. mazgus, dušines turi būti atsparios drėgmei (santykiniam drėgnumui iki 80%).</w:t>
      </w:r>
    </w:p>
    <w:p w14:paraId="37A0192B" w14:textId="77777777" w:rsidR="00185B2C" w:rsidRPr="006A0E60" w:rsidRDefault="00185B2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xml:space="preserve">Užraktas- cilindrinis, įleistas - ne mažiau 50000 rakinimų ciklų, </w:t>
      </w:r>
      <w:proofErr w:type="spellStart"/>
      <w:r w:rsidRPr="006A0E60">
        <w:rPr>
          <w:rFonts w:eastAsiaTheme="minorHAnsi"/>
          <w:kern w:val="0"/>
        </w:rPr>
        <w:t>san</w:t>
      </w:r>
      <w:proofErr w:type="spellEnd"/>
      <w:r w:rsidRPr="006A0E60">
        <w:rPr>
          <w:rFonts w:eastAsiaTheme="minorHAnsi"/>
          <w:kern w:val="0"/>
        </w:rPr>
        <w:t>. mazgų ir pagalbinių patalpų durims nenormuojamas;</w:t>
      </w:r>
    </w:p>
    <w:p w14:paraId="13F25C0B" w14:textId="77777777" w:rsidR="00185B2C" w:rsidRPr="006A0E60" w:rsidRDefault="00185B2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Apvadai- mediniai lygūs, be figūrinio frezavimo;</w:t>
      </w:r>
    </w:p>
    <w:p w14:paraId="53C1C82B" w14:textId="77777777" w:rsidR="00185B2C" w:rsidRPr="006A0E60" w:rsidRDefault="00185B2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Furnitūra- iš balto metalo;</w:t>
      </w:r>
    </w:p>
    <w:p w14:paraId="4C28FFF9" w14:textId="77777777" w:rsidR="00185B2C" w:rsidRPr="006A0E60" w:rsidRDefault="00185B2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Į duris, priklausomai nuo patalpų paskirties, gali būti įstatomi pritrūkėjai, ventiliacinės grotelės;</w:t>
      </w:r>
    </w:p>
    <w:p w14:paraId="763637EE" w14:textId="45A9230D" w:rsidR="00185B2C" w:rsidRPr="006A0E60" w:rsidRDefault="00185B2C" w:rsidP="00877EDA">
      <w:pPr>
        <w:widowControl/>
        <w:suppressAutoHyphens w:val="0"/>
        <w:autoSpaceDE w:val="0"/>
        <w:autoSpaceDN w:val="0"/>
        <w:adjustRightInd w:val="0"/>
        <w:spacing w:after="240"/>
        <w:ind w:firstLine="284"/>
        <w:jc w:val="both"/>
        <w:rPr>
          <w:rFonts w:eastAsiaTheme="minorHAnsi"/>
          <w:kern w:val="0"/>
        </w:rPr>
      </w:pPr>
      <w:r w:rsidRPr="006A0E60">
        <w:rPr>
          <w:rFonts w:eastAsiaTheme="minorHAnsi"/>
          <w:kern w:val="0"/>
        </w:rPr>
        <w:t xml:space="preserve">Visos durys turi </w:t>
      </w:r>
      <w:r w:rsidR="00111678" w:rsidRPr="006A0E60">
        <w:rPr>
          <w:rFonts w:eastAsiaTheme="minorHAnsi"/>
          <w:kern w:val="0"/>
        </w:rPr>
        <w:t>būti</w:t>
      </w:r>
      <w:r w:rsidRPr="006A0E60">
        <w:rPr>
          <w:rFonts w:eastAsiaTheme="minorHAnsi"/>
          <w:kern w:val="0"/>
        </w:rPr>
        <w:t xml:space="preserve"> pilnai sukomplektuotos su rankenomis ir užraktais- pagal patalpų paskirtį.</w:t>
      </w:r>
    </w:p>
    <w:p w14:paraId="42A67666" w14:textId="1C3811CC" w:rsidR="005979EB" w:rsidRPr="006A0E60" w:rsidRDefault="005979EB" w:rsidP="0006448F">
      <w:pPr>
        <w:pStyle w:val="Sraopastraipa"/>
        <w:widowControl/>
        <w:numPr>
          <w:ilvl w:val="0"/>
          <w:numId w:val="5"/>
        </w:numPr>
        <w:suppressAutoHyphens w:val="0"/>
        <w:autoSpaceDE w:val="0"/>
        <w:autoSpaceDN w:val="0"/>
        <w:adjustRightInd w:val="0"/>
        <w:ind w:left="0" w:firstLine="284"/>
        <w:jc w:val="both"/>
        <w:rPr>
          <w:rFonts w:eastAsiaTheme="minorHAnsi"/>
          <w:b/>
          <w:bCs/>
          <w:kern w:val="0"/>
        </w:rPr>
      </w:pPr>
      <w:r w:rsidRPr="006A0E60">
        <w:rPr>
          <w:rFonts w:eastAsiaTheme="minorHAnsi"/>
          <w:b/>
          <w:bCs/>
          <w:kern w:val="0"/>
        </w:rPr>
        <w:t>LED šviestuvų specifikacija:</w:t>
      </w:r>
    </w:p>
    <w:p w14:paraId="57EC189A" w14:textId="77777777"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Matmenys derinti su Užsakovu statybos darbų metu;</w:t>
      </w:r>
    </w:p>
    <w:p w14:paraId="1778BB84" w14:textId="77777777"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Galia: ne mažiau 24 W;</w:t>
      </w:r>
    </w:p>
    <w:p w14:paraId="0DBE7C31" w14:textId="77777777"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xml:space="preserve">- Skleidžiamos šviesos stiprumas: ne mažiau 2600 </w:t>
      </w:r>
      <w:proofErr w:type="spellStart"/>
      <w:r w:rsidRPr="006A0E60">
        <w:rPr>
          <w:rFonts w:eastAsiaTheme="minorHAnsi"/>
          <w:kern w:val="0"/>
        </w:rPr>
        <w:t>lm</w:t>
      </w:r>
      <w:proofErr w:type="spellEnd"/>
      <w:r w:rsidRPr="006A0E60">
        <w:rPr>
          <w:rFonts w:eastAsiaTheme="minorHAnsi"/>
          <w:kern w:val="0"/>
        </w:rPr>
        <w:t>;</w:t>
      </w:r>
    </w:p>
    <w:p w14:paraId="5FAF10FB" w14:textId="77777777"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Elektros pajungimas: 220-240 V;</w:t>
      </w:r>
    </w:p>
    <w:p w14:paraId="5A2B5B54" w14:textId="77777777"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Šviesos kampas: ne mažiau 120º;</w:t>
      </w:r>
    </w:p>
    <w:p w14:paraId="4C5B7FCE" w14:textId="66D185BC"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Atsparumas drėgm</w:t>
      </w:r>
      <w:r w:rsidR="00AF641A">
        <w:rPr>
          <w:rFonts w:eastAsiaTheme="minorHAnsi"/>
          <w:kern w:val="0"/>
        </w:rPr>
        <w:t>e</w:t>
      </w:r>
      <w:r w:rsidRPr="006A0E60">
        <w:rPr>
          <w:rFonts w:eastAsiaTheme="minorHAnsi"/>
          <w:kern w:val="0"/>
        </w:rPr>
        <w:t>i: IP20</w:t>
      </w:r>
      <w:r w:rsidR="001921E1">
        <w:rPr>
          <w:rFonts w:eastAsiaTheme="minorHAnsi"/>
          <w:kern w:val="0"/>
        </w:rPr>
        <w:t>;</w:t>
      </w:r>
    </w:p>
    <w:p w14:paraId="6D42D6F4" w14:textId="77777777" w:rsidR="00766C4C" w:rsidRPr="006A0E60" w:rsidRDefault="00766C4C" w:rsidP="0076041B">
      <w:pPr>
        <w:widowControl/>
        <w:suppressAutoHyphens w:val="0"/>
        <w:autoSpaceDE w:val="0"/>
        <w:autoSpaceDN w:val="0"/>
        <w:adjustRightInd w:val="0"/>
        <w:ind w:firstLine="284"/>
        <w:jc w:val="both"/>
        <w:rPr>
          <w:rFonts w:eastAsiaTheme="minorHAnsi"/>
          <w:kern w:val="0"/>
        </w:rPr>
      </w:pPr>
      <w:r w:rsidRPr="006A0E60">
        <w:rPr>
          <w:rFonts w:eastAsiaTheme="minorHAnsi"/>
          <w:kern w:val="0"/>
        </w:rPr>
        <w:t>- Šviesos spalvą derinti su Užsakovu statybos darbų metu.</w:t>
      </w:r>
    </w:p>
    <w:p w14:paraId="5A1C3D59" w14:textId="62577F5A" w:rsidR="001921E1" w:rsidRDefault="00766C4C" w:rsidP="001921E1">
      <w:pPr>
        <w:widowControl/>
        <w:suppressAutoHyphens w:val="0"/>
        <w:autoSpaceDE w:val="0"/>
        <w:autoSpaceDN w:val="0"/>
        <w:adjustRightInd w:val="0"/>
        <w:ind w:firstLine="284"/>
        <w:jc w:val="both"/>
        <w:rPr>
          <w:rFonts w:eastAsiaTheme="minorHAnsi"/>
          <w:kern w:val="0"/>
        </w:rPr>
      </w:pPr>
      <w:r w:rsidRPr="006A0E60">
        <w:rPr>
          <w:rFonts w:eastAsiaTheme="minorHAnsi"/>
          <w:kern w:val="0"/>
        </w:rPr>
        <w:t xml:space="preserve">Šviestuvai skirti darbui kintamos įtampos tinkle, su nominaline tinklo įtampa 230V, 50Hz dažnumo. Šviestuvai turi ne tik paskirstyti šviesos srautą erdvėje, bet ir užtikrinti elektrinį lempų prijungimą bei jų stabilų darbą, fiziškai apsaugoti lempas ir jų paleidimo reguliavimo aparatus nuo aplinkos poveikio bei mechaninių pažeidimų, normaliomis sąlygomis turi būti patvarūs, ilgaamžiški it turi būti ekonomiški. Šviestuvų konstrukcija ir išpildymas turi atitikti nominalinei tinklo įtampai ir aplinkos sąlygoms. Grupių patalpose montuojami šviestuvai lempomis turi būti pritaikyti mokymo įstaigų apšvietimui ir turi turėti </w:t>
      </w:r>
      <w:proofErr w:type="spellStart"/>
      <w:r w:rsidRPr="006A0E60">
        <w:rPr>
          <w:rFonts w:eastAsiaTheme="minorHAnsi"/>
          <w:kern w:val="0"/>
        </w:rPr>
        <w:t>dimeriavimo</w:t>
      </w:r>
      <w:proofErr w:type="spellEnd"/>
      <w:r w:rsidRPr="006A0E60">
        <w:rPr>
          <w:rFonts w:eastAsiaTheme="minorHAnsi"/>
          <w:kern w:val="0"/>
        </w:rPr>
        <w:t xml:space="preserve"> galimybę. Dirbtiniam apšvietimui turi būti naudojami šviestuvai vienodai išsklaidantys šviesą. Šviestuvų spalvinė temperatūra turi būti 2700-3500K. Visi šviestuvai turi būti su LED šviesos šaltiniais.</w:t>
      </w:r>
    </w:p>
    <w:p w14:paraId="7A33606B" w14:textId="77777777" w:rsidR="00EC1705" w:rsidRDefault="00F853C9" w:rsidP="00EC1705">
      <w:pPr>
        <w:widowControl/>
        <w:suppressAutoHyphens w:val="0"/>
        <w:autoSpaceDE w:val="0"/>
        <w:autoSpaceDN w:val="0"/>
        <w:adjustRightInd w:val="0"/>
        <w:ind w:firstLine="284"/>
        <w:jc w:val="both"/>
      </w:pPr>
      <w:r>
        <w:rPr>
          <w:rFonts w:eastAsiaTheme="minorHAnsi"/>
          <w:kern w:val="0"/>
        </w:rPr>
        <w:t xml:space="preserve">Koridoriaus </w:t>
      </w:r>
      <w:r w:rsidR="00EC1705">
        <w:rPr>
          <w:rFonts w:eastAsiaTheme="minorHAnsi"/>
          <w:kern w:val="0"/>
        </w:rPr>
        <w:t>šviestuvai:</w:t>
      </w:r>
      <w:r w:rsidR="00EC1705" w:rsidRPr="00EC1705">
        <w:t xml:space="preserve"> </w:t>
      </w:r>
    </w:p>
    <w:p w14:paraId="5B869F91" w14:textId="2006D37F"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 xml:space="preserve">Įleidžiamas šviestuvas LED 27W, IP44 ARBA ANALOGAS </w:t>
      </w:r>
    </w:p>
    <w:p w14:paraId="56A452F2" w14:textId="77777777"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 xml:space="preserve">Techninės savybės: </w:t>
      </w:r>
    </w:p>
    <w:p w14:paraId="790EF383" w14:textId="77777777"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 xml:space="preserve">Šviesos šaltinis: 20W, 2807 </w:t>
      </w:r>
      <w:proofErr w:type="spellStart"/>
      <w:r w:rsidRPr="00EC1705">
        <w:rPr>
          <w:rFonts w:eastAsiaTheme="minorHAnsi"/>
          <w:kern w:val="0"/>
        </w:rPr>
        <w:t>lm</w:t>
      </w:r>
      <w:proofErr w:type="spellEnd"/>
      <w:r w:rsidRPr="00EC1705">
        <w:rPr>
          <w:rFonts w:eastAsiaTheme="minorHAnsi"/>
          <w:kern w:val="0"/>
        </w:rPr>
        <w:t xml:space="preserve">, 4000K; </w:t>
      </w:r>
    </w:p>
    <w:p w14:paraId="4DA0F47B" w14:textId="77777777"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 xml:space="preserve">Spalvų </w:t>
      </w:r>
      <w:proofErr w:type="spellStart"/>
      <w:r w:rsidRPr="00EC1705">
        <w:rPr>
          <w:rFonts w:eastAsiaTheme="minorHAnsi"/>
          <w:kern w:val="0"/>
        </w:rPr>
        <w:t>atgavos</w:t>
      </w:r>
      <w:proofErr w:type="spellEnd"/>
      <w:r w:rsidRPr="00EC1705">
        <w:rPr>
          <w:rFonts w:eastAsiaTheme="minorHAnsi"/>
          <w:kern w:val="0"/>
        </w:rPr>
        <w:t xml:space="preserve"> indeksas: CRI&gt;80; </w:t>
      </w:r>
    </w:p>
    <w:p w14:paraId="32CFF152" w14:textId="0F04727D"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Apsaugos klasė: IP54; mechaninis atsp</w:t>
      </w:r>
      <w:r w:rsidR="00AF641A">
        <w:rPr>
          <w:rFonts w:eastAsiaTheme="minorHAnsi"/>
          <w:kern w:val="0"/>
        </w:rPr>
        <w:t>a</w:t>
      </w:r>
      <w:r w:rsidRPr="00EC1705">
        <w:rPr>
          <w:rFonts w:eastAsiaTheme="minorHAnsi"/>
          <w:kern w:val="0"/>
        </w:rPr>
        <w:t xml:space="preserve">rumas IK04; </w:t>
      </w:r>
    </w:p>
    <w:p w14:paraId="6E699A12" w14:textId="77777777"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 xml:space="preserve">Bendra galia: 30 W; </w:t>
      </w:r>
    </w:p>
    <w:p w14:paraId="6448A916" w14:textId="77777777" w:rsidR="00EC1705" w:rsidRPr="00EC1705" w:rsidRDefault="00EC1705" w:rsidP="00EC1705">
      <w:pPr>
        <w:widowControl/>
        <w:suppressAutoHyphens w:val="0"/>
        <w:autoSpaceDE w:val="0"/>
        <w:autoSpaceDN w:val="0"/>
        <w:adjustRightInd w:val="0"/>
        <w:jc w:val="both"/>
        <w:rPr>
          <w:rFonts w:eastAsiaTheme="minorHAnsi"/>
          <w:kern w:val="0"/>
        </w:rPr>
      </w:pPr>
      <w:r w:rsidRPr="00EC1705">
        <w:rPr>
          <w:rFonts w:eastAsiaTheme="minorHAnsi"/>
          <w:kern w:val="0"/>
        </w:rPr>
        <w:t xml:space="preserve">Su tvirtinimo elementais; </w:t>
      </w:r>
    </w:p>
    <w:p w14:paraId="7BCC478A" w14:textId="03829F7F" w:rsidR="00603586" w:rsidRPr="00877EDA" w:rsidRDefault="00EC1705" w:rsidP="00877EDA">
      <w:pPr>
        <w:widowControl/>
        <w:suppressAutoHyphens w:val="0"/>
        <w:autoSpaceDE w:val="0"/>
        <w:autoSpaceDN w:val="0"/>
        <w:adjustRightInd w:val="0"/>
        <w:jc w:val="both"/>
        <w:rPr>
          <w:rFonts w:eastAsiaTheme="minorHAnsi"/>
          <w:kern w:val="0"/>
        </w:rPr>
      </w:pPr>
      <w:r w:rsidRPr="00EC1705">
        <w:rPr>
          <w:rFonts w:eastAsiaTheme="minorHAnsi"/>
          <w:kern w:val="0"/>
        </w:rPr>
        <w:t>Baltos spalvos danga.</w:t>
      </w:r>
    </w:p>
    <w:p w14:paraId="32AE5006" w14:textId="123F3CB9" w:rsidR="00F30885" w:rsidRPr="006A0E60" w:rsidRDefault="00EC2568" w:rsidP="0006448F">
      <w:pPr>
        <w:pStyle w:val="Sraopastraipa"/>
        <w:widowControl/>
        <w:numPr>
          <w:ilvl w:val="0"/>
          <w:numId w:val="5"/>
        </w:numPr>
        <w:shd w:val="clear" w:color="auto" w:fill="FFFFFF"/>
        <w:suppressAutoHyphens w:val="0"/>
        <w:spacing w:before="240"/>
        <w:ind w:left="0" w:firstLine="284"/>
        <w:jc w:val="both"/>
        <w:textAlignment w:val="baseline"/>
        <w:rPr>
          <w:rFonts w:eastAsiaTheme="minorHAnsi"/>
          <w:b/>
          <w:bCs/>
          <w:kern w:val="0"/>
        </w:rPr>
      </w:pPr>
      <w:r w:rsidRPr="006A0E60">
        <w:rPr>
          <w:rFonts w:eastAsiaTheme="minorHAnsi"/>
          <w:b/>
          <w:bCs/>
          <w:kern w:val="0"/>
        </w:rPr>
        <w:t>Radiatorių ažūrinių plokščių specifikacija</w:t>
      </w:r>
      <w:r w:rsidR="00852577" w:rsidRPr="006A0E60">
        <w:rPr>
          <w:rFonts w:eastAsiaTheme="minorHAnsi"/>
          <w:b/>
          <w:bCs/>
          <w:kern w:val="0"/>
        </w:rPr>
        <w:t>:</w:t>
      </w:r>
    </w:p>
    <w:p w14:paraId="6440C0E2" w14:textId="375FCD49" w:rsidR="00F30885" w:rsidRPr="006A0E60" w:rsidRDefault="00BF2CDB" w:rsidP="0076041B">
      <w:pPr>
        <w:widowControl/>
        <w:shd w:val="clear" w:color="auto" w:fill="FFFFFF"/>
        <w:suppressAutoHyphens w:val="0"/>
        <w:ind w:firstLine="284"/>
        <w:jc w:val="both"/>
        <w:textAlignment w:val="baseline"/>
        <w:rPr>
          <w:rFonts w:eastAsia="Times New Roman"/>
          <w:kern w:val="0"/>
          <w:lang w:eastAsia="lt-LT"/>
        </w:rPr>
      </w:pPr>
      <w:r w:rsidRPr="006A0E60">
        <w:rPr>
          <w:rFonts w:eastAsia="Times New Roman"/>
          <w:kern w:val="0"/>
          <w:lang w:eastAsia="lt-LT"/>
        </w:rPr>
        <w:t>-</w:t>
      </w:r>
      <w:r w:rsidR="00F30885" w:rsidRPr="006A0E60">
        <w:rPr>
          <w:rFonts w:eastAsia="Times New Roman"/>
          <w:kern w:val="0"/>
          <w:lang w:eastAsia="lt-LT"/>
        </w:rPr>
        <w:t xml:space="preserve"> Medžiagos.</w:t>
      </w:r>
    </w:p>
    <w:p w14:paraId="23347B9D" w14:textId="22E72B1D" w:rsidR="00F30885" w:rsidRPr="006A0E60" w:rsidRDefault="00BF2CDB" w:rsidP="0076041B">
      <w:pPr>
        <w:widowControl/>
        <w:shd w:val="clear" w:color="auto" w:fill="FFFFFF"/>
        <w:suppressAutoHyphens w:val="0"/>
        <w:ind w:firstLine="284"/>
        <w:jc w:val="both"/>
        <w:textAlignment w:val="baseline"/>
        <w:rPr>
          <w:rFonts w:eastAsia="Times New Roman"/>
          <w:kern w:val="0"/>
          <w:lang w:eastAsia="lt-LT"/>
        </w:rPr>
      </w:pPr>
      <w:r w:rsidRPr="006A0E60">
        <w:rPr>
          <w:rFonts w:eastAsia="Times New Roman"/>
          <w:kern w:val="0"/>
          <w:lang w:eastAsia="lt-LT"/>
        </w:rPr>
        <w:t>-</w:t>
      </w:r>
      <w:r w:rsidR="00F30885" w:rsidRPr="006A0E60">
        <w:rPr>
          <w:rFonts w:eastAsia="Times New Roman"/>
          <w:kern w:val="0"/>
          <w:lang w:eastAsia="lt-LT"/>
        </w:rPr>
        <w:t xml:space="preserve"> Radiatorių uždengimui naudojamos HPL plokštės.</w:t>
      </w:r>
    </w:p>
    <w:p w14:paraId="2F7703E3" w14:textId="205A5759" w:rsidR="00F30885" w:rsidRPr="006A0E60" w:rsidRDefault="00BF2CDB" w:rsidP="0076041B">
      <w:pPr>
        <w:widowControl/>
        <w:shd w:val="clear" w:color="auto" w:fill="FFFFFF"/>
        <w:suppressAutoHyphens w:val="0"/>
        <w:ind w:firstLine="284"/>
        <w:jc w:val="both"/>
        <w:textAlignment w:val="baseline"/>
        <w:rPr>
          <w:rFonts w:eastAsia="Times New Roman"/>
          <w:kern w:val="0"/>
          <w:lang w:eastAsia="lt-LT"/>
        </w:rPr>
      </w:pPr>
      <w:r w:rsidRPr="006A0E60">
        <w:rPr>
          <w:rFonts w:eastAsia="Times New Roman"/>
          <w:kern w:val="0"/>
          <w:lang w:eastAsia="lt-LT"/>
        </w:rPr>
        <w:t>-</w:t>
      </w:r>
      <w:r w:rsidR="00F30885" w:rsidRPr="006A0E60">
        <w:rPr>
          <w:rFonts w:eastAsia="Times New Roman"/>
          <w:kern w:val="0"/>
          <w:lang w:eastAsia="lt-LT"/>
        </w:rPr>
        <w:t xml:space="preserve"> Frezuojamos pagal iš anksto suderintą raštą, tiekėjo gamykloje. (Frezavimas statybvietėje negalimas)</w:t>
      </w:r>
    </w:p>
    <w:p w14:paraId="20E1CB85" w14:textId="359C5B96" w:rsidR="00AA2971" w:rsidRPr="006E1358" w:rsidRDefault="00BF2CDB" w:rsidP="006E1358">
      <w:pPr>
        <w:widowControl/>
        <w:shd w:val="clear" w:color="auto" w:fill="FFFFFF"/>
        <w:suppressAutoHyphens w:val="0"/>
        <w:ind w:firstLine="284"/>
        <w:jc w:val="both"/>
        <w:textAlignment w:val="baseline"/>
        <w:rPr>
          <w:rFonts w:eastAsia="Times New Roman"/>
          <w:kern w:val="0"/>
          <w:lang w:eastAsia="lt-LT"/>
        </w:rPr>
      </w:pPr>
      <w:r w:rsidRPr="006A0E60">
        <w:rPr>
          <w:rFonts w:eastAsia="Times New Roman"/>
          <w:kern w:val="0"/>
          <w:lang w:eastAsia="lt-LT"/>
        </w:rPr>
        <w:t>-</w:t>
      </w:r>
      <w:r w:rsidR="00F30885" w:rsidRPr="006A0E60">
        <w:rPr>
          <w:rFonts w:eastAsia="Times New Roman"/>
          <w:kern w:val="0"/>
          <w:lang w:eastAsia="lt-LT"/>
        </w:rPr>
        <w:t xml:space="preserve"> Spalva ir raštas parenkami statybos metu</w:t>
      </w:r>
      <w:r w:rsidR="00EE6572" w:rsidRPr="006A0E60">
        <w:rPr>
          <w:rFonts w:eastAsia="Times New Roman"/>
          <w:kern w:val="0"/>
          <w:lang w:eastAsia="lt-LT"/>
        </w:rPr>
        <w:t xml:space="preserve"> </w:t>
      </w:r>
      <w:r w:rsidR="00EE6572" w:rsidRPr="006A0E60">
        <w:rPr>
          <w:shd w:val="clear" w:color="auto" w:fill="FFFFFF"/>
        </w:rPr>
        <w:t>derinti su Užsakovu</w:t>
      </w:r>
      <w:r w:rsidR="00F30885" w:rsidRPr="006A0E60">
        <w:rPr>
          <w:rFonts w:eastAsia="Times New Roman"/>
          <w:kern w:val="0"/>
          <w:lang w:eastAsia="lt-LT"/>
        </w:rPr>
        <w:t>.</w:t>
      </w:r>
    </w:p>
    <w:p w14:paraId="5E100549" w14:textId="15C95307" w:rsidR="005D2EC5" w:rsidRPr="0006448F" w:rsidRDefault="005D2EC5" w:rsidP="0006448F">
      <w:pPr>
        <w:pStyle w:val="Sraopastraipa"/>
        <w:widowControl/>
        <w:numPr>
          <w:ilvl w:val="0"/>
          <w:numId w:val="5"/>
        </w:numPr>
        <w:shd w:val="clear" w:color="auto" w:fill="FFFFFF"/>
        <w:suppressAutoHyphens w:val="0"/>
        <w:spacing w:before="240" w:after="240"/>
        <w:ind w:left="0" w:firstLine="284"/>
        <w:jc w:val="both"/>
        <w:textAlignment w:val="baseline"/>
        <w:rPr>
          <w:b/>
          <w:bCs/>
          <w:lang w:eastAsia="lt-LT"/>
        </w:rPr>
      </w:pPr>
      <w:r w:rsidRPr="005D2EC5">
        <w:rPr>
          <w:b/>
          <w:bCs/>
          <w:lang w:eastAsia="lt-LT"/>
        </w:rPr>
        <w:t>Pakabinamų lubų įrengimas:</w:t>
      </w:r>
    </w:p>
    <w:p w14:paraId="61A79D2E" w14:textId="77777777" w:rsidR="003D5080" w:rsidRPr="006A0E60" w:rsidRDefault="003D5080" w:rsidP="005D2EC5">
      <w:pPr>
        <w:pStyle w:val="Sraopastraipa"/>
        <w:widowControl/>
        <w:shd w:val="clear" w:color="auto" w:fill="FFFFFF"/>
        <w:suppressAutoHyphens w:val="0"/>
        <w:spacing w:before="240"/>
        <w:ind w:left="0" w:firstLine="284"/>
        <w:jc w:val="both"/>
        <w:textAlignment w:val="baseline"/>
        <w:rPr>
          <w:rFonts w:eastAsia="Calibri"/>
          <w:kern w:val="0"/>
          <w:szCs w:val="22"/>
        </w:rPr>
      </w:pPr>
      <w:r w:rsidRPr="006A0E60">
        <w:rPr>
          <w:rFonts w:eastAsia="Calibri"/>
          <w:kern w:val="0"/>
          <w:szCs w:val="22"/>
        </w:rPr>
        <w:t>Reikalavimai pakabinamoms luboms:</w:t>
      </w:r>
    </w:p>
    <w:p w14:paraId="7645DDBA"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 Visos atvežtos į statybas medžiagos turi turėti pasus ir būti firminiame įpakavime.</w:t>
      </w:r>
    </w:p>
    <w:p w14:paraId="7158179D"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lastRenderedPageBreak/>
        <w:t>2. Naudoti vieno gamintojo komplektuojamas medžiagas.</w:t>
      </w:r>
    </w:p>
    <w:p w14:paraId="5B8EC35E"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3. Pakabinamų lubų konstrukciją turi sudaryti šie pagrindiniai elementai:</w:t>
      </w:r>
    </w:p>
    <w:p w14:paraId="0EE9C531"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a. apdailiniai - sukuriantys matomą patalpų lubų paviršių;</w:t>
      </w:r>
    </w:p>
    <w:p w14:paraId="3473A525" w14:textId="60BD6BBB" w:rsidR="003D5080" w:rsidRPr="007334FE" w:rsidRDefault="003D5080" w:rsidP="007334FE">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b. kontūriniai - įrengiami lubų apdailinių elementų jungimosi su vertikaliomis patalpų</w:t>
      </w:r>
      <w:r w:rsidR="007334FE">
        <w:rPr>
          <w:rFonts w:eastAsia="Calibri"/>
          <w:kern w:val="0"/>
          <w:szCs w:val="22"/>
        </w:rPr>
        <w:t xml:space="preserve"> </w:t>
      </w:r>
      <w:r w:rsidRPr="007334FE">
        <w:rPr>
          <w:rFonts w:eastAsia="Calibri"/>
          <w:kern w:val="0"/>
          <w:szCs w:val="22"/>
        </w:rPr>
        <w:t>atitvaromis vietose;</w:t>
      </w:r>
    </w:p>
    <w:p w14:paraId="539341AD"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c. laikantys - naudojami karkaso, prie kurio tvirtinami apdailiniai elementai, įrengimui;</w:t>
      </w:r>
    </w:p>
    <w:p w14:paraId="534B5D64"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d. tvirtinimo detalės (pakabos, intarpai ir t.t) - naudojamos surenkant ir pakabinant laikančius bei apdailinius elementus.</w:t>
      </w:r>
    </w:p>
    <w:p w14:paraId="05D40340" w14:textId="6D2539CC" w:rsidR="003D5080" w:rsidRPr="006A0E60" w:rsidRDefault="003D5080" w:rsidP="007334FE">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4. Apdailinių elementų jungimui su vertikaliomis konstrukcijomis turi būti naudojamas 32x32</w:t>
      </w:r>
      <w:r w:rsidR="007334FE">
        <w:rPr>
          <w:rFonts w:eastAsia="Calibri"/>
          <w:kern w:val="0"/>
          <w:szCs w:val="22"/>
        </w:rPr>
        <w:t xml:space="preserve"> </w:t>
      </w:r>
      <w:r w:rsidRPr="006A0E60">
        <w:rPr>
          <w:rFonts w:eastAsia="Calibri"/>
          <w:kern w:val="0"/>
          <w:szCs w:val="22"/>
        </w:rPr>
        <w:t xml:space="preserve">mm kontūrinis elementas iš šaltai lenkto aliuminio profilio. Jis kas 1000 mm tvirtinamas 0 4,5 mm </w:t>
      </w:r>
      <w:r w:rsidR="00582DCA" w:rsidRPr="006A0E60">
        <w:rPr>
          <w:rFonts w:eastAsia="Calibri"/>
          <w:kern w:val="0"/>
          <w:szCs w:val="22"/>
        </w:rPr>
        <w:t>kietinėmis</w:t>
      </w:r>
      <w:r w:rsidRPr="006A0E60">
        <w:rPr>
          <w:rFonts w:eastAsia="Calibri"/>
          <w:kern w:val="0"/>
          <w:szCs w:val="22"/>
        </w:rPr>
        <w:t>.</w:t>
      </w:r>
    </w:p>
    <w:p w14:paraId="1735D664" w14:textId="0710A51A" w:rsidR="003D5080" w:rsidRPr="00DC43AB" w:rsidRDefault="003D5080" w:rsidP="00DC43A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5. Matomas paviršius gamykloje padengiamas blizgančia spalvota emaline danga kaip ir</w:t>
      </w:r>
      <w:r w:rsidR="00DC43AB">
        <w:rPr>
          <w:rFonts w:eastAsia="Calibri"/>
          <w:kern w:val="0"/>
          <w:szCs w:val="22"/>
        </w:rPr>
        <w:t xml:space="preserve"> </w:t>
      </w:r>
      <w:r w:rsidRPr="00DC43AB">
        <w:rPr>
          <w:rFonts w:eastAsia="Calibri"/>
          <w:kern w:val="0"/>
          <w:szCs w:val="22"/>
        </w:rPr>
        <w:t>apdailiniai elementai.</w:t>
      </w:r>
    </w:p>
    <w:p w14:paraId="36CFB776" w14:textId="15D5684B" w:rsidR="003D5080" w:rsidRPr="00DC43AB" w:rsidRDefault="003D5080" w:rsidP="00DC43A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6. Elektros apšvietimo ir kita inžinerinė įranga, esanti tarp pakabinamų lubų ir statybinių</w:t>
      </w:r>
      <w:r w:rsidR="00DC43AB">
        <w:rPr>
          <w:rFonts w:eastAsia="Calibri"/>
          <w:kern w:val="0"/>
          <w:szCs w:val="22"/>
        </w:rPr>
        <w:t xml:space="preserve"> </w:t>
      </w:r>
      <w:r w:rsidRPr="00DC43AB">
        <w:rPr>
          <w:rFonts w:eastAsia="Calibri"/>
          <w:kern w:val="0"/>
          <w:szCs w:val="22"/>
        </w:rPr>
        <w:t>konstrukcijų, turi turėti atskirą tvirtinimą prie statybinių konstrukcijų.</w:t>
      </w:r>
    </w:p>
    <w:p w14:paraId="59BDED4D"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 xml:space="preserve">7. Plieninės tvirtinimo detalės besijungiančios su </w:t>
      </w:r>
      <w:proofErr w:type="spellStart"/>
      <w:r w:rsidRPr="006A0E60">
        <w:rPr>
          <w:rFonts w:eastAsia="Calibri"/>
          <w:kern w:val="0"/>
          <w:szCs w:val="22"/>
        </w:rPr>
        <w:t>aliuminėmis</w:t>
      </w:r>
      <w:proofErr w:type="spellEnd"/>
      <w:r w:rsidRPr="006A0E60">
        <w:rPr>
          <w:rFonts w:eastAsia="Calibri"/>
          <w:kern w:val="0"/>
          <w:szCs w:val="22"/>
        </w:rPr>
        <w:t xml:space="preserve"> turi būti cinkuotos, o sraigtai ir varžtai cinkuoti arba padengti kadmiu.</w:t>
      </w:r>
    </w:p>
    <w:p w14:paraId="66458F18"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8. Pakabinamų lubų konstrukcijos turi būti įžemintos.</w:t>
      </w:r>
    </w:p>
    <w:p w14:paraId="39D60982" w14:textId="757E170A" w:rsidR="003D5080" w:rsidRPr="00DC43AB" w:rsidRDefault="003D5080" w:rsidP="00DC43A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9. Šviestuvų įrengimo vietose pakabinamų lubų apdailiniai elementai turi būti išpjaunami pagal</w:t>
      </w:r>
      <w:r w:rsidR="00DC43AB">
        <w:rPr>
          <w:rFonts w:eastAsia="Calibri"/>
          <w:kern w:val="0"/>
          <w:szCs w:val="22"/>
        </w:rPr>
        <w:t xml:space="preserve"> </w:t>
      </w:r>
      <w:r w:rsidRPr="00DC43AB">
        <w:rPr>
          <w:rFonts w:eastAsia="Calibri"/>
          <w:kern w:val="0"/>
          <w:szCs w:val="22"/>
        </w:rPr>
        <w:t>šviestuvo kontūrą.</w:t>
      </w:r>
    </w:p>
    <w:p w14:paraId="63379D23"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10. Lubų pakabinimo konstrukcija kraštų ir kitos užbaigimo detalės turi būti vieno gamintojo.</w:t>
      </w:r>
    </w:p>
    <w:p w14:paraId="67942A8B"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11. Gaminiai turi būti pateikti su:</w:t>
      </w:r>
    </w:p>
    <w:p w14:paraId="3A3106BD"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a. gamintojo rekvizitais, firmos atpažinimo ženklu;</w:t>
      </w:r>
    </w:p>
    <w:p w14:paraId="05DC5E40"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b. specifikacija,</w:t>
      </w:r>
    </w:p>
    <w:p w14:paraId="72186BB4"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c. interjero ir eksterjero naudojimui;</w:t>
      </w:r>
    </w:p>
    <w:p w14:paraId="2DE8C9E9"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d. spalvos nuoroda;</w:t>
      </w:r>
    </w:p>
    <w:p w14:paraId="5696AA50"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e. Įrengimo konstrukcija;</w:t>
      </w:r>
    </w:p>
    <w:p w14:paraId="6D10A184"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f. Pagaminimo data</w:t>
      </w:r>
    </w:p>
    <w:p w14:paraId="59B9B6BF" w14:textId="43F033CC" w:rsidR="003D5080" w:rsidRPr="007334FE" w:rsidRDefault="003D5080" w:rsidP="007334FE">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12. Lubų apdailos elementai turi būti tiekiami su higienos ir degumo bandymų sertifikatais</w:t>
      </w:r>
      <w:r w:rsidR="007334FE">
        <w:rPr>
          <w:rFonts w:eastAsia="Calibri"/>
          <w:kern w:val="0"/>
          <w:szCs w:val="22"/>
        </w:rPr>
        <w:t xml:space="preserve"> </w:t>
      </w:r>
      <w:r w:rsidRPr="007334FE">
        <w:rPr>
          <w:rFonts w:eastAsia="Calibri"/>
          <w:kern w:val="0"/>
          <w:szCs w:val="22"/>
        </w:rPr>
        <w:t>(pažymėjimais) išduotais visuomenės sveikatos centro ir gaisrinių tyrimų centro.</w:t>
      </w:r>
    </w:p>
    <w:p w14:paraId="794D3D9C" w14:textId="3F761677" w:rsidR="003D5080" w:rsidRPr="007334FE" w:rsidRDefault="003D5080" w:rsidP="007334FE">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13. Pakabinamos lubos montuojamos sumontavus jų karkasą.</w:t>
      </w:r>
      <w:r w:rsidRPr="007334FE">
        <w:rPr>
          <w:rFonts w:eastAsia="Calibri"/>
          <w:kern w:val="0"/>
          <w:szCs w:val="22"/>
        </w:rPr>
        <w:t xml:space="preserve"> Įrengtas lubų paviršius turi būti lygus, be peraukštėjimų tvirtas, standus ir nevibruoti.</w:t>
      </w:r>
    </w:p>
    <w:p w14:paraId="2341854E" w14:textId="77777777" w:rsidR="003D5080" w:rsidRPr="006A0E60" w:rsidRDefault="003D5080" w:rsidP="0076041B">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14. Visos virš lubų esančios sienų ir pertvarų (dalys turi būti užsandarintos, be plyšių ir angų, remtis į perdangos konstrukcijas.</w:t>
      </w:r>
    </w:p>
    <w:p w14:paraId="7129A463" w14:textId="5CFD2AAC" w:rsidR="003D5080" w:rsidRPr="007334FE" w:rsidRDefault="003D5080" w:rsidP="007334FE">
      <w:pPr>
        <w:pStyle w:val="Sraopastraipa"/>
        <w:widowControl/>
        <w:shd w:val="clear" w:color="auto" w:fill="FFFFFF"/>
        <w:suppressAutoHyphens w:val="0"/>
        <w:ind w:left="0" w:firstLine="284"/>
        <w:jc w:val="both"/>
        <w:textAlignment w:val="baseline"/>
        <w:rPr>
          <w:rFonts w:eastAsia="Calibri"/>
          <w:kern w:val="0"/>
          <w:szCs w:val="22"/>
        </w:rPr>
      </w:pPr>
      <w:r w:rsidRPr="006A0E60">
        <w:rPr>
          <w:rFonts w:eastAsia="Calibri"/>
          <w:kern w:val="0"/>
          <w:szCs w:val="22"/>
        </w:rPr>
        <w:t>15. Visos pertvarų ir sienų dalys virš pakabinamų lubų turi būti užsandarintos. Esant dideliam</w:t>
      </w:r>
      <w:r w:rsidR="007334FE">
        <w:rPr>
          <w:rFonts w:eastAsia="Calibri"/>
          <w:kern w:val="0"/>
          <w:szCs w:val="22"/>
        </w:rPr>
        <w:t xml:space="preserve"> </w:t>
      </w:r>
      <w:r w:rsidRPr="007334FE">
        <w:rPr>
          <w:rFonts w:eastAsia="Calibri"/>
          <w:kern w:val="0"/>
          <w:szCs w:val="22"/>
        </w:rPr>
        <w:t>pakabinamų lubų plotui patalpoje, ertmės turi būti padalintos nedegiomis diafragmomis į zonas, ne</w:t>
      </w:r>
      <w:r w:rsidR="007334FE">
        <w:rPr>
          <w:rFonts w:eastAsia="Calibri"/>
          <w:kern w:val="0"/>
          <w:szCs w:val="22"/>
        </w:rPr>
        <w:t xml:space="preserve"> </w:t>
      </w:r>
      <w:r w:rsidRPr="007334FE">
        <w:rPr>
          <w:rFonts w:eastAsia="Calibri"/>
          <w:kern w:val="0"/>
          <w:szCs w:val="22"/>
        </w:rPr>
        <w:t>didesnes kaip 54</w:t>
      </w:r>
      <w:r w:rsidR="007334FE">
        <w:rPr>
          <w:rFonts w:eastAsia="Calibri"/>
          <w:kern w:val="0"/>
          <w:szCs w:val="22"/>
        </w:rPr>
        <w:t xml:space="preserve"> </w:t>
      </w:r>
      <w:r w:rsidRPr="007334FE">
        <w:rPr>
          <w:rFonts w:eastAsia="Calibri"/>
          <w:kern w:val="0"/>
          <w:szCs w:val="22"/>
        </w:rPr>
        <w:t>m</w:t>
      </w:r>
      <w:r w:rsidRPr="007334FE">
        <w:rPr>
          <w:rFonts w:eastAsia="Calibri"/>
          <w:kern w:val="0"/>
          <w:szCs w:val="22"/>
          <w:vertAlign w:val="superscript"/>
        </w:rPr>
        <w:t>2</w:t>
      </w:r>
      <w:r w:rsidRPr="007334FE">
        <w:rPr>
          <w:rFonts w:eastAsia="Calibri"/>
          <w:kern w:val="0"/>
          <w:szCs w:val="22"/>
        </w:rPr>
        <w:t>.</w:t>
      </w:r>
    </w:p>
    <w:p w14:paraId="144DF3CB" w14:textId="6AED0327" w:rsidR="00DC270F" w:rsidRDefault="003D5080" w:rsidP="0006448F">
      <w:pPr>
        <w:pStyle w:val="Sraopastraipa"/>
        <w:widowControl/>
        <w:shd w:val="clear" w:color="auto" w:fill="FFFFFF"/>
        <w:suppressAutoHyphens w:val="0"/>
        <w:spacing w:after="240"/>
        <w:ind w:left="0" w:firstLine="284"/>
        <w:jc w:val="both"/>
        <w:textAlignment w:val="baseline"/>
        <w:rPr>
          <w:rFonts w:eastAsia="Calibri"/>
          <w:kern w:val="0"/>
          <w:szCs w:val="22"/>
        </w:rPr>
      </w:pPr>
      <w:r w:rsidRPr="006A0E60">
        <w:rPr>
          <w:rFonts w:eastAsia="Calibri"/>
          <w:kern w:val="0"/>
          <w:szCs w:val="22"/>
        </w:rPr>
        <w:t>16. Pakabinamų lubų apdailiniai elementai turi būti tiekiami su higienos ir degumo sertifikatais,</w:t>
      </w:r>
      <w:r w:rsidR="007334FE">
        <w:rPr>
          <w:rFonts w:eastAsia="Calibri"/>
          <w:kern w:val="0"/>
          <w:szCs w:val="22"/>
        </w:rPr>
        <w:t xml:space="preserve"> </w:t>
      </w:r>
      <w:r w:rsidRPr="007334FE">
        <w:rPr>
          <w:rFonts w:eastAsia="Calibri"/>
          <w:kern w:val="0"/>
          <w:szCs w:val="22"/>
        </w:rPr>
        <w:t>išduotais Valstybinio visuomenės higienos centro ir Gaisrinio tyrimo centro.</w:t>
      </w:r>
    </w:p>
    <w:p w14:paraId="7B52CFFD" w14:textId="77777777" w:rsidR="0006448F" w:rsidRPr="0006448F" w:rsidRDefault="0006448F" w:rsidP="0006448F">
      <w:pPr>
        <w:pStyle w:val="Sraopastraipa"/>
        <w:widowControl/>
        <w:shd w:val="clear" w:color="auto" w:fill="FFFFFF"/>
        <w:suppressAutoHyphens w:val="0"/>
        <w:spacing w:after="240"/>
        <w:ind w:left="0" w:firstLine="284"/>
        <w:jc w:val="both"/>
        <w:textAlignment w:val="baseline"/>
        <w:rPr>
          <w:rFonts w:eastAsia="Calibri"/>
          <w:kern w:val="0"/>
          <w:szCs w:val="22"/>
        </w:rPr>
      </w:pPr>
    </w:p>
    <w:p w14:paraId="649999D9" w14:textId="66DD02A7" w:rsidR="00A60EC5" w:rsidRPr="0006448F" w:rsidRDefault="007D708C" w:rsidP="0006448F">
      <w:pPr>
        <w:pStyle w:val="Sraopastraipa"/>
        <w:widowControl/>
        <w:numPr>
          <w:ilvl w:val="0"/>
          <w:numId w:val="5"/>
        </w:numPr>
        <w:shd w:val="clear" w:color="auto" w:fill="FFFFFF"/>
        <w:suppressAutoHyphens w:val="0"/>
        <w:spacing w:before="240" w:after="240"/>
        <w:ind w:left="0" w:firstLine="284"/>
        <w:jc w:val="both"/>
        <w:textAlignment w:val="baseline"/>
        <w:rPr>
          <w:rFonts w:eastAsia="Calibri"/>
          <w:b/>
          <w:bCs/>
          <w:kern w:val="0"/>
          <w:szCs w:val="22"/>
        </w:rPr>
      </w:pPr>
      <w:r w:rsidRPr="007D708C">
        <w:rPr>
          <w:rFonts w:eastAsia="Calibri"/>
          <w:b/>
          <w:bCs/>
          <w:kern w:val="0"/>
          <w:szCs w:val="22"/>
        </w:rPr>
        <w:t>PVC dangos lentelėmis klijavimas:</w:t>
      </w:r>
    </w:p>
    <w:p w14:paraId="4609CA4D" w14:textId="77777777" w:rsidR="00573D63" w:rsidRPr="00573D63" w:rsidRDefault="00573D63" w:rsidP="00573D63">
      <w:pPr>
        <w:pStyle w:val="Sraopastraipa"/>
        <w:widowControl/>
        <w:shd w:val="clear" w:color="auto" w:fill="FFFFFF"/>
        <w:suppressAutoHyphens w:val="0"/>
        <w:spacing w:after="240"/>
        <w:ind w:left="0" w:firstLine="284"/>
        <w:jc w:val="both"/>
        <w:textAlignment w:val="baseline"/>
        <w:rPr>
          <w:rFonts w:eastAsia="Calibri"/>
          <w:kern w:val="0"/>
          <w:szCs w:val="22"/>
        </w:rPr>
      </w:pPr>
      <w:r w:rsidRPr="00573D63">
        <w:rPr>
          <w:rFonts w:eastAsia="Calibri"/>
          <w:kern w:val="0"/>
          <w:szCs w:val="22"/>
        </w:rPr>
        <w:t>Klijuojamos vinilinės lentelės, skirtos komercinėms patalpoms. Montuojamos klijuojant dangą prie pagrindo tam stirtais klijais.</w:t>
      </w:r>
    </w:p>
    <w:p w14:paraId="0185777A" w14:textId="03BE8678" w:rsidR="00573D63" w:rsidRPr="009032D1" w:rsidRDefault="00573D63" w:rsidP="009032D1">
      <w:pPr>
        <w:pStyle w:val="Sraopastraipa"/>
        <w:widowControl/>
        <w:shd w:val="clear" w:color="auto" w:fill="FFFFFF"/>
        <w:suppressAutoHyphens w:val="0"/>
        <w:spacing w:after="240"/>
        <w:ind w:left="0" w:firstLine="284"/>
        <w:jc w:val="both"/>
        <w:textAlignment w:val="baseline"/>
        <w:rPr>
          <w:rFonts w:eastAsia="Calibri"/>
          <w:kern w:val="0"/>
          <w:szCs w:val="22"/>
        </w:rPr>
      </w:pPr>
      <w:r w:rsidRPr="00573D63">
        <w:rPr>
          <w:rFonts w:eastAsia="Calibri"/>
          <w:kern w:val="0"/>
          <w:szCs w:val="22"/>
        </w:rPr>
        <w:t>- Išmatavimus ir spalvinius sprendinius derinti su statybos darbų metu;</w:t>
      </w:r>
    </w:p>
    <w:p w14:paraId="305DFA29" w14:textId="615212A0" w:rsidR="00573D63" w:rsidRPr="00067A8E" w:rsidRDefault="00573D63" w:rsidP="00067A8E">
      <w:pPr>
        <w:pStyle w:val="Sraopastraipa"/>
        <w:widowControl/>
        <w:shd w:val="clear" w:color="auto" w:fill="FFFFFF"/>
        <w:suppressAutoHyphens w:val="0"/>
        <w:spacing w:after="240"/>
        <w:ind w:left="0" w:firstLine="284"/>
        <w:jc w:val="both"/>
        <w:textAlignment w:val="baseline"/>
        <w:rPr>
          <w:rFonts w:eastAsia="Calibri"/>
          <w:kern w:val="0"/>
          <w:szCs w:val="22"/>
        </w:rPr>
      </w:pPr>
      <w:r w:rsidRPr="00573D63">
        <w:rPr>
          <w:rFonts w:eastAsia="Calibri"/>
          <w:kern w:val="0"/>
          <w:szCs w:val="22"/>
        </w:rPr>
        <w:t>- Atsparumo trinčiai klasė: 33;</w:t>
      </w:r>
    </w:p>
    <w:tbl>
      <w:tblPr>
        <w:tblW w:w="10020" w:type="dxa"/>
        <w:tblInd w:w="108" w:type="dxa"/>
        <w:tblCellMar>
          <w:left w:w="0" w:type="dxa"/>
          <w:right w:w="0" w:type="dxa"/>
        </w:tblCellMar>
        <w:tblLook w:val="04A0" w:firstRow="1" w:lastRow="0" w:firstColumn="1" w:lastColumn="0" w:noHBand="0" w:noVBand="1"/>
      </w:tblPr>
      <w:tblGrid>
        <w:gridCol w:w="2727"/>
        <w:gridCol w:w="3119"/>
        <w:gridCol w:w="4174"/>
      </w:tblGrid>
      <w:tr w:rsidR="007D708C" w:rsidRPr="004372DA" w14:paraId="6428E347" w14:textId="77777777" w:rsidTr="004372DA">
        <w:tc>
          <w:tcPr>
            <w:tcW w:w="2727"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12EAF3BA"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Produkto standartas</w:t>
            </w:r>
          </w:p>
        </w:tc>
        <w:tc>
          <w:tcPr>
            <w:tcW w:w="3119"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5A94D95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10582 arba analogas</w:t>
            </w:r>
          </w:p>
        </w:tc>
        <w:tc>
          <w:tcPr>
            <w:tcW w:w="4174"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1B63F133"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Heterogeninė aukšto atsparumo grindų danga</w:t>
            </w:r>
          </w:p>
        </w:tc>
      </w:tr>
      <w:tr w:rsidR="007D708C" w:rsidRPr="004372DA" w14:paraId="7A075206" w14:textId="77777777" w:rsidTr="004372DA">
        <w:tc>
          <w:tcPr>
            <w:tcW w:w="2727" w:type="dxa"/>
            <w:tcBorders>
              <w:top w:val="nil"/>
              <w:left w:val="nil"/>
              <w:bottom w:val="single" w:sz="8" w:space="0" w:color="000000"/>
              <w:right w:val="nil"/>
            </w:tcBorders>
            <w:tcMar>
              <w:top w:w="0" w:type="dxa"/>
              <w:left w:w="108" w:type="dxa"/>
              <w:bottom w:w="0" w:type="dxa"/>
              <w:right w:w="108" w:type="dxa"/>
            </w:tcMar>
            <w:vAlign w:val="center"/>
            <w:hideMark/>
          </w:tcPr>
          <w:p w14:paraId="0FA40C03"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Bendrasis storis</w:t>
            </w:r>
          </w:p>
        </w:tc>
        <w:tc>
          <w:tcPr>
            <w:tcW w:w="3119" w:type="dxa"/>
            <w:tcBorders>
              <w:top w:val="nil"/>
              <w:left w:val="nil"/>
              <w:bottom w:val="single" w:sz="8" w:space="0" w:color="000000"/>
              <w:right w:val="nil"/>
            </w:tcBorders>
            <w:tcMar>
              <w:top w:w="0" w:type="dxa"/>
              <w:left w:w="108" w:type="dxa"/>
              <w:bottom w:w="0" w:type="dxa"/>
              <w:right w:w="108" w:type="dxa"/>
            </w:tcMar>
            <w:vAlign w:val="center"/>
            <w:hideMark/>
          </w:tcPr>
          <w:p w14:paraId="236D942D"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24346 arba analogas</w:t>
            </w:r>
          </w:p>
        </w:tc>
        <w:tc>
          <w:tcPr>
            <w:tcW w:w="4174" w:type="dxa"/>
            <w:tcBorders>
              <w:top w:val="nil"/>
              <w:left w:val="nil"/>
              <w:bottom w:val="single" w:sz="8" w:space="0" w:color="000000"/>
              <w:right w:val="nil"/>
            </w:tcBorders>
            <w:tcMar>
              <w:top w:w="0" w:type="dxa"/>
              <w:left w:w="108" w:type="dxa"/>
              <w:bottom w:w="0" w:type="dxa"/>
              <w:right w:w="108" w:type="dxa"/>
            </w:tcMar>
            <w:vAlign w:val="center"/>
            <w:hideMark/>
          </w:tcPr>
          <w:p w14:paraId="3DDA47F5" w14:textId="6A4CDABB" w:rsidR="007D708C" w:rsidRPr="004372DA" w:rsidRDefault="00067A8E">
            <w:pPr>
              <w:pStyle w:val="gmail-msobodytext"/>
              <w:spacing w:before="0" w:beforeAutospacing="0" w:after="0" w:afterAutospacing="0"/>
              <w:jc w:val="both"/>
              <w:rPr>
                <w:rFonts w:ascii="Times New Roman" w:hAnsi="Times New Roman" w:cs="Times New Roman"/>
                <w:kern w:val="2"/>
                <w:lang w:eastAsia="en-US"/>
                <w14:ligatures w14:val="standardContextual"/>
              </w:rPr>
            </w:pPr>
            <w:r>
              <w:rPr>
                <w:rFonts w:ascii="Times New Roman" w:hAnsi="Times New Roman" w:cs="Times New Roman"/>
                <w:kern w:val="2"/>
                <w:sz w:val="22"/>
                <w:szCs w:val="22"/>
                <w:lang w:eastAsia="en-US"/>
                <w14:ligatures w14:val="standardContextual"/>
              </w:rPr>
              <w:t>≥</w:t>
            </w:r>
            <w:r w:rsidR="007D708C" w:rsidRPr="004372DA">
              <w:rPr>
                <w:rFonts w:ascii="Times New Roman" w:hAnsi="Times New Roman" w:cs="Times New Roman"/>
                <w:kern w:val="2"/>
                <w:sz w:val="22"/>
                <w:szCs w:val="22"/>
                <w:lang w:eastAsia="en-US"/>
                <w14:ligatures w14:val="standardContextual"/>
              </w:rPr>
              <w:t>2,5 mm</w:t>
            </w:r>
          </w:p>
        </w:tc>
      </w:tr>
      <w:tr w:rsidR="007D708C" w:rsidRPr="004372DA" w14:paraId="67426697" w14:textId="77777777" w:rsidTr="004372DA">
        <w:tc>
          <w:tcPr>
            <w:tcW w:w="2727" w:type="dxa"/>
            <w:tcBorders>
              <w:top w:val="nil"/>
              <w:left w:val="nil"/>
              <w:bottom w:val="single" w:sz="8" w:space="0" w:color="000000"/>
              <w:right w:val="nil"/>
            </w:tcBorders>
            <w:tcMar>
              <w:top w:w="0" w:type="dxa"/>
              <w:left w:w="108" w:type="dxa"/>
              <w:bottom w:w="0" w:type="dxa"/>
              <w:right w:w="108" w:type="dxa"/>
            </w:tcMar>
            <w:vAlign w:val="center"/>
            <w:hideMark/>
          </w:tcPr>
          <w:p w14:paraId="05E2B016" w14:textId="3EA52142"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Dėvimojo sluoksnio storis</w:t>
            </w:r>
          </w:p>
        </w:tc>
        <w:tc>
          <w:tcPr>
            <w:tcW w:w="3119" w:type="dxa"/>
            <w:tcBorders>
              <w:top w:val="nil"/>
              <w:left w:val="nil"/>
              <w:bottom w:val="single" w:sz="8" w:space="0" w:color="000000"/>
              <w:right w:val="nil"/>
            </w:tcBorders>
            <w:tcMar>
              <w:top w:w="0" w:type="dxa"/>
              <w:left w:w="108" w:type="dxa"/>
              <w:bottom w:w="0" w:type="dxa"/>
              <w:right w:w="108" w:type="dxa"/>
            </w:tcMar>
            <w:vAlign w:val="center"/>
            <w:hideMark/>
          </w:tcPr>
          <w:p w14:paraId="6489F1DD"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24340 arba analogas</w:t>
            </w:r>
          </w:p>
        </w:tc>
        <w:tc>
          <w:tcPr>
            <w:tcW w:w="4174" w:type="dxa"/>
            <w:tcBorders>
              <w:top w:val="nil"/>
              <w:left w:val="nil"/>
              <w:bottom w:val="single" w:sz="8" w:space="0" w:color="000000"/>
              <w:right w:val="nil"/>
            </w:tcBorders>
            <w:tcMar>
              <w:top w:w="0" w:type="dxa"/>
              <w:left w:w="108" w:type="dxa"/>
              <w:bottom w:w="0" w:type="dxa"/>
              <w:right w:w="108" w:type="dxa"/>
            </w:tcMar>
            <w:vAlign w:val="center"/>
            <w:hideMark/>
          </w:tcPr>
          <w:p w14:paraId="1B109C21" w14:textId="42816E41" w:rsidR="007D708C" w:rsidRPr="004372DA" w:rsidRDefault="00067A8E">
            <w:pPr>
              <w:pStyle w:val="gmail-msobodytext"/>
              <w:spacing w:before="0" w:beforeAutospacing="0" w:after="0" w:afterAutospacing="0"/>
              <w:jc w:val="both"/>
              <w:rPr>
                <w:rFonts w:ascii="Times New Roman" w:hAnsi="Times New Roman" w:cs="Times New Roman"/>
                <w:kern w:val="2"/>
                <w:lang w:eastAsia="en-US"/>
                <w14:ligatures w14:val="standardContextual"/>
              </w:rPr>
            </w:pPr>
            <w:r>
              <w:rPr>
                <w:rFonts w:ascii="Times New Roman" w:hAnsi="Times New Roman" w:cs="Times New Roman"/>
                <w:kern w:val="2"/>
                <w:sz w:val="22"/>
                <w:szCs w:val="22"/>
                <w:lang w:eastAsia="en-US"/>
                <w14:ligatures w14:val="standardContextual"/>
              </w:rPr>
              <w:t>≥</w:t>
            </w:r>
            <w:r w:rsidR="007D708C" w:rsidRPr="004372DA">
              <w:rPr>
                <w:rFonts w:ascii="Times New Roman" w:hAnsi="Times New Roman" w:cs="Times New Roman"/>
                <w:kern w:val="2"/>
                <w:sz w:val="22"/>
                <w:szCs w:val="22"/>
                <w:lang w:eastAsia="en-US"/>
                <w14:ligatures w14:val="standardContextual"/>
              </w:rPr>
              <w:t>0,</w:t>
            </w:r>
            <w:r>
              <w:rPr>
                <w:rFonts w:ascii="Times New Roman" w:hAnsi="Times New Roman" w:cs="Times New Roman"/>
                <w:kern w:val="2"/>
                <w:sz w:val="22"/>
                <w:szCs w:val="22"/>
                <w:lang w:eastAsia="en-US"/>
                <w14:ligatures w14:val="standardContextual"/>
              </w:rPr>
              <w:t>45</w:t>
            </w:r>
            <w:r w:rsidR="007D708C" w:rsidRPr="004372DA">
              <w:rPr>
                <w:rFonts w:ascii="Times New Roman" w:hAnsi="Times New Roman" w:cs="Times New Roman"/>
                <w:kern w:val="2"/>
                <w:sz w:val="22"/>
                <w:szCs w:val="22"/>
                <w:lang w:eastAsia="en-US"/>
                <w14:ligatures w14:val="standardContextual"/>
              </w:rPr>
              <w:t xml:space="preserve"> mm</w:t>
            </w:r>
          </w:p>
        </w:tc>
      </w:tr>
      <w:tr w:rsidR="007D708C" w:rsidRPr="004372DA" w14:paraId="7BCFCFD9" w14:textId="77777777" w:rsidTr="004372DA">
        <w:tc>
          <w:tcPr>
            <w:tcW w:w="2727" w:type="dxa"/>
            <w:tcBorders>
              <w:top w:val="nil"/>
              <w:left w:val="nil"/>
              <w:bottom w:val="single" w:sz="8" w:space="0" w:color="000000"/>
              <w:right w:val="nil"/>
            </w:tcBorders>
            <w:tcMar>
              <w:top w:w="0" w:type="dxa"/>
              <w:left w:w="108" w:type="dxa"/>
              <w:bottom w:w="0" w:type="dxa"/>
              <w:right w:w="108" w:type="dxa"/>
            </w:tcMar>
            <w:vAlign w:val="center"/>
            <w:hideMark/>
          </w:tcPr>
          <w:p w14:paraId="7966AF6E"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Bendrasis svoris</w:t>
            </w:r>
          </w:p>
        </w:tc>
        <w:tc>
          <w:tcPr>
            <w:tcW w:w="3119" w:type="dxa"/>
            <w:tcBorders>
              <w:top w:val="nil"/>
              <w:left w:val="nil"/>
              <w:bottom w:val="single" w:sz="8" w:space="0" w:color="000000"/>
              <w:right w:val="nil"/>
            </w:tcBorders>
            <w:tcMar>
              <w:top w:w="0" w:type="dxa"/>
              <w:left w:w="108" w:type="dxa"/>
              <w:bottom w:w="0" w:type="dxa"/>
              <w:right w:w="108" w:type="dxa"/>
            </w:tcMar>
            <w:vAlign w:val="center"/>
            <w:hideMark/>
          </w:tcPr>
          <w:p w14:paraId="73650379"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23997 arba analogas</w:t>
            </w:r>
          </w:p>
        </w:tc>
        <w:tc>
          <w:tcPr>
            <w:tcW w:w="4174" w:type="dxa"/>
            <w:tcBorders>
              <w:top w:val="nil"/>
              <w:left w:val="nil"/>
              <w:bottom w:val="single" w:sz="8" w:space="0" w:color="000000"/>
              <w:right w:val="nil"/>
            </w:tcBorders>
            <w:tcMar>
              <w:top w:w="0" w:type="dxa"/>
              <w:left w:w="108" w:type="dxa"/>
              <w:bottom w:w="0" w:type="dxa"/>
              <w:right w:w="108" w:type="dxa"/>
            </w:tcMar>
            <w:vAlign w:val="center"/>
            <w:hideMark/>
          </w:tcPr>
          <w:p w14:paraId="0543242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≥4200 g/m2</w:t>
            </w:r>
          </w:p>
        </w:tc>
      </w:tr>
      <w:tr w:rsidR="007D708C" w:rsidRPr="004372DA" w14:paraId="10C7592F" w14:textId="77777777" w:rsidTr="004372DA">
        <w:tc>
          <w:tcPr>
            <w:tcW w:w="2727" w:type="dxa"/>
            <w:tcBorders>
              <w:top w:val="nil"/>
              <w:left w:val="nil"/>
              <w:bottom w:val="single" w:sz="8" w:space="0" w:color="000000"/>
              <w:right w:val="nil"/>
            </w:tcBorders>
            <w:tcMar>
              <w:top w:w="0" w:type="dxa"/>
              <w:left w:w="108" w:type="dxa"/>
              <w:bottom w:w="0" w:type="dxa"/>
              <w:right w:w="108" w:type="dxa"/>
            </w:tcMar>
            <w:vAlign w:val="center"/>
            <w:hideMark/>
          </w:tcPr>
          <w:p w14:paraId="6E65C18C"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Atsparumas trinčiai</w:t>
            </w:r>
          </w:p>
        </w:tc>
        <w:tc>
          <w:tcPr>
            <w:tcW w:w="3119" w:type="dxa"/>
            <w:tcBorders>
              <w:top w:val="nil"/>
              <w:left w:val="nil"/>
              <w:bottom w:val="single" w:sz="8" w:space="0" w:color="000000"/>
              <w:right w:val="nil"/>
            </w:tcBorders>
            <w:tcMar>
              <w:top w:w="0" w:type="dxa"/>
              <w:left w:w="108" w:type="dxa"/>
              <w:bottom w:w="0" w:type="dxa"/>
              <w:right w:w="108" w:type="dxa"/>
            </w:tcMar>
            <w:vAlign w:val="center"/>
            <w:hideMark/>
          </w:tcPr>
          <w:p w14:paraId="50BF12AB"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660-2</w:t>
            </w:r>
          </w:p>
        </w:tc>
        <w:tc>
          <w:tcPr>
            <w:tcW w:w="4174" w:type="dxa"/>
            <w:tcBorders>
              <w:top w:val="nil"/>
              <w:left w:val="nil"/>
              <w:bottom w:val="single" w:sz="8" w:space="0" w:color="000000"/>
              <w:right w:val="nil"/>
            </w:tcBorders>
            <w:tcMar>
              <w:top w:w="0" w:type="dxa"/>
              <w:left w:w="108" w:type="dxa"/>
              <w:bottom w:w="0" w:type="dxa"/>
              <w:right w:w="108" w:type="dxa"/>
            </w:tcMar>
            <w:vAlign w:val="center"/>
            <w:hideMark/>
          </w:tcPr>
          <w:p w14:paraId="4D3BF8D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Grupė T : ≤  2,00 mm</w:t>
            </w:r>
            <w:r w:rsidRPr="004372DA">
              <w:rPr>
                <w:rFonts w:ascii="Times New Roman" w:hAnsi="Times New Roman" w:cs="Times New Roman"/>
                <w:kern w:val="2"/>
                <w:sz w:val="22"/>
                <w:szCs w:val="22"/>
                <w:vertAlign w:val="superscript"/>
                <w:lang w:eastAsia="en-US"/>
                <w14:ligatures w14:val="standardContextual"/>
              </w:rPr>
              <w:t>3</w:t>
            </w:r>
          </w:p>
        </w:tc>
      </w:tr>
      <w:tr w:rsidR="007D708C" w:rsidRPr="004372DA" w14:paraId="310571F8" w14:textId="77777777" w:rsidTr="004372DA">
        <w:tc>
          <w:tcPr>
            <w:tcW w:w="2727" w:type="dxa"/>
            <w:tcBorders>
              <w:top w:val="nil"/>
              <w:left w:val="nil"/>
              <w:bottom w:val="single" w:sz="8" w:space="0" w:color="000000"/>
              <w:right w:val="nil"/>
            </w:tcBorders>
            <w:tcMar>
              <w:top w:w="0" w:type="dxa"/>
              <w:left w:w="108" w:type="dxa"/>
              <w:bottom w:w="0" w:type="dxa"/>
              <w:right w:w="108" w:type="dxa"/>
            </w:tcMar>
            <w:vAlign w:val="center"/>
            <w:hideMark/>
          </w:tcPr>
          <w:p w14:paraId="4AB50F34"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Išmatavimai</w:t>
            </w:r>
          </w:p>
        </w:tc>
        <w:tc>
          <w:tcPr>
            <w:tcW w:w="3119" w:type="dxa"/>
            <w:tcBorders>
              <w:top w:val="nil"/>
              <w:left w:val="nil"/>
              <w:bottom w:val="single" w:sz="8" w:space="0" w:color="000000"/>
              <w:right w:val="nil"/>
            </w:tcBorders>
            <w:tcMar>
              <w:top w:w="0" w:type="dxa"/>
              <w:left w:w="108" w:type="dxa"/>
              <w:bottom w:w="0" w:type="dxa"/>
              <w:right w:w="108" w:type="dxa"/>
            </w:tcMar>
            <w:vAlign w:val="center"/>
            <w:hideMark/>
          </w:tcPr>
          <w:p w14:paraId="1F152166"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24342</w:t>
            </w:r>
          </w:p>
        </w:tc>
        <w:tc>
          <w:tcPr>
            <w:tcW w:w="4174" w:type="dxa"/>
            <w:tcBorders>
              <w:top w:val="nil"/>
              <w:left w:val="nil"/>
              <w:bottom w:val="single" w:sz="8" w:space="0" w:color="000000"/>
              <w:right w:val="nil"/>
            </w:tcBorders>
            <w:tcMar>
              <w:top w:w="0" w:type="dxa"/>
              <w:left w:w="108" w:type="dxa"/>
              <w:bottom w:w="0" w:type="dxa"/>
              <w:right w:w="108" w:type="dxa"/>
            </w:tcMar>
            <w:vAlign w:val="center"/>
            <w:hideMark/>
          </w:tcPr>
          <w:p w14:paraId="68B63468" w14:textId="0F93072B"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Lentelės : ≤457x102x2,5</w:t>
            </w:r>
            <w:r w:rsidR="004372DA">
              <w:rPr>
                <w:rFonts w:ascii="Times New Roman" w:hAnsi="Times New Roman" w:cs="Times New Roman"/>
                <w:kern w:val="2"/>
                <w:sz w:val="22"/>
                <w:szCs w:val="22"/>
                <w:lang w:eastAsia="en-US"/>
                <w14:ligatures w14:val="standardContextual"/>
              </w:rPr>
              <w:t xml:space="preserve"> </w:t>
            </w:r>
            <w:r w:rsidRPr="004372DA">
              <w:rPr>
                <w:rFonts w:ascii="Times New Roman" w:hAnsi="Times New Roman" w:cs="Times New Roman"/>
                <w:kern w:val="2"/>
                <w:sz w:val="22"/>
                <w:szCs w:val="22"/>
                <w:lang w:eastAsia="en-US"/>
                <w14:ligatures w14:val="standardContextual"/>
              </w:rPr>
              <w:t>mm</w:t>
            </w:r>
          </w:p>
        </w:tc>
      </w:tr>
      <w:tr w:rsidR="007D708C" w:rsidRPr="004372DA" w14:paraId="722744F2" w14:textId="77777777" w:rsidTr="004372DA">
        <w:tc>
          <w:tcPr>
            <w:tcW w:w="2727" w:type="dxa"/>
            <w:tcBorders>
              <w:top w:val="nil"/>
              <w:left w:val="nil"/>
              <w:bottom w:val="single" w:sz="8" w:space="0" w:color="000000"/>
              <w:right w:val="nil"/>
            </w:tcBorders>
            <w:tcMar>
              <w:top w:w="0" w:type="dxa"/>
              <w:left w:w="108" w:type="dxa"/>
              <w:bottom w:w="0" w:type="dxa"/>
              <w:right w:w="108" w:type="dxa"/>
            </w:tcMar>
            <w:vAlign w:val="center"/>
            <w:hideMark/>
          </w:tcPr>
          <w:p w14:paraId="38F1F80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 xml:space="preserve">Kraštai </w:t>
            </w:r>
          </w:p>
        </w:tc>
        <w:tc>
          <w:tcPr>
            <w:tcW w:w="3119" w:type="dxa"/>
            <w:tcBorders>
              <w:top w:val="nil"/>
              <w:left w:val="nil"/>
              <w:bottom w:val="single" w:sz="8" w:space="0" w:color="000000"/>
              <w:right w:val="nil"/>
            </w:tcBorders>
            <w:tcMar>
              <w:top w:w="0" w:type="dxa"/>
              <w:left w:w="108" w:type="dxa"/>
              <w:bottom w:w="0" w:type="dxa"/>
              <w:right w:w="108" w:type="dxa"/>
            </w:tcMar>
            <w:vAlign w:val="center"/>
            <w:hideMark/>
          </w:tcPr>
          <w:p w14:paraId="35C61D6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w:t>
            </w:r>
          </w:p>
        </w:tc>
        <w:tc>
          <w:tcPr>
            <w:tcW w:w="4174" w:type="dxa"/>
            <w:tcBorders>
              <w:top w:val="nil"/>
              <w:left w:val="nil"/>
              <w:bottom w:val="single" w:sz="8" w:space="0" w:color="000000"/>
              <w:right w:val="nil"/>
            </w:tcBorders>
            <w:tcMar>
              <w:top w:w="0" w:type="dxa"/>
              <w:left w:w="108" w:type="dxa"/>
              <w:bottom w:w="0" w:type="dxa"/>
              <w:right w:w="108" w:type="dxa"/>
            </w:tcMar>
            <w:vAlign w:val="center"/>
            <w:hideMark/>
          </w:tcPr>
          <w:p w14:paraId="0C63F7D4" w14:textId="1DF18F48" w:rsidR="007D708C" w:rsidRPr="004372DA" w:rsidRDefault="005B3675">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Nuožulnios</w:t>
            </w:r>
            <w:r w:rsidR="007D708C" w:rsidRPr="004372DA">
              <w:rPr>
                <w:rFonts w:ascii="Times New Roman" w:hAnsi="Times New Roman" w:cs="Times New Roman"/>
                <w:kern w:val="2"/>
                <w:sz w:val="22"/>
                <w:szCs w:val="22"/>
                <w:lang w:eastAsia="en-US"/>
                <w14:ligatures w14:val="standardContextual"/>
              </w:rPr>
              <w:t xml:space="preserve"> iš visų pusių</w:t>
            </w:r>
          </w:p>
        </w:tc>
      </w:tr>
    </w:tbl>
    <w:p w14:paraId="26B86168" w14:textId="40EE23B5" w:rsidR="007D708C" w:rsidRPr="00DD6D48" w:rsidRDefault="007D708C" w:rsidP="00DD6D48">
      <w:pPr>
        <w:rPr>
          <w:kern w:val="0"/>
          <w:lang w:eastAsia="lt-LT"/>
        </w:rPr>
      </w:pPr>
      <w:r w:rsidRPr="00DD6D48">
        <w:rPr>
          <w:rFonts w:ascii="Arial Narrow" w:hAnsi="Arial Narrow"/>
          <w:sz w:val="22"/>
          <w:szCs w:val="22"/>
        </w:rPr>
        <w:t> </w:t>
      </w:r>
    </w:p>
    <w:tbl>
      <w:tblPr>
        <w:tblW w:w="10020" w:type="dxa"/>
        <w:tblInd w:w="108" w:type="dxa"/>
        <w:tblCellMar>
          <w:left w:w="0" w:type="dxa"/>
          <w:right w:w="0" w:type="dxa"/>
        </w:tblCellMar>
        <w:tblLook w:val="04A0" w:firstRow="1" w:lastRow="0" w:firstColumn="1" w:lastColumn="0" w:noHBand="0" w:noVBand="1"/>
      </w:tblPr>
      <w:tblGrid>
        <w:gridCol w:w="2869"/>
        <w:gridCol w:w="4111"/>
        <w:gridCol w:w="3040"/>
      </w:tblGrid>
      <w:tr w:rsidR="007D708C" w:rsidRPr="004372DA" w14:paraId="60772AE8" w14:textId="77777777" w:rsidTr="004372DA">
        <w:tc>
          <w:tcPr>
            <w:tcW w:w="2869"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0A7D8C2E"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lastRenderedPageBreak/>
              <w:t>Matmenų stabilumas</w:t>
            </w:r>
          </w:p>
        </w:tc>
        <w:tc>
          <w:tcPr>
            <w:tcW w:w="4111"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0D77796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23999 arba analogas</w:t>
            </w:r>
          </w:p>
        </w:tc>
        <w:tc>
          <w:tcPr>
            <w:tcW w:w="3040" w:type="dxa"/>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3B7A5E0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 xml:space="preserve">≤ 0,10 % </w:t>
            </w:r>
          </w:p>
        </w:tc>
      </w:tr>
      <w:tr w:rsidR="007D708C" w:rsidRPr="004372DA" w14:paraId="4F80EBBF" w14:textId="77777777" w:rsidTr="004372DA">
        <w:trPr>
          <w:trHeight w:val="168"/>
        </w:trPr>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56B5EEBB"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Atsparumas kėdžių ratukams</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1C945DB8"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ISO 4918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02DC10E6"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jokios žalos</w:t>
            </w:r>
          </w:p>
        </w:tc>
      </w:tr>
      <w:tr w:rsidR="007D708C" w:rsidRPr="004372DA" w14:paraId="08E6D564"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1FE0CDF7"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Atsparumas baldų kojelėms</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0E4A4377"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16581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520AF1B0"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jokios žalos</w:t>
            </w:r>
          </w:p>
        </w:tc>
      </w:tr>
      <w:tr w:rsidR="007D708C" w:rsidRPr="004372DA" w14:paraId="2F9AB51E"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1A9518C0"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Liekamasis įspaudas</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64E332CC"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24343-1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7B20AD06"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 xml:space="preserve">≤ 0,05 mm </w:t>
            </w:r>
          </w:p>
        </w:tc>
      </w:tr>
      <w:tr w:rsidR="007D708C" w:rsidRPr="004372DA" w14:paraId="08705A90"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5D231624"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Akustinės savybės</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26153F8B"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717-2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18337085"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 xml:space="preserve">∆ </w:t>
            </w:r>
            <w:proofErr w:type="spellStart"/>
            <w:r w:rsidRPr="004372DA">
              <w:rPr>
                <w:rFonts w:ascii="Times New Roman" w:hAnsi="Times New Roman" w:cs="Times New Roman"/>
                <w:kern w:val="2"/>
                <w:sz w:val="22"/>
                <w:szCs w:val="22"/>
                <w:lang w:eastAsia="en-US"/>
                <w14:ligatures w14:val="standardContextual"/>
              </w:rPr>
              <w:t>Lw</w:t>
            </w:r>
            <w:proofErr w:type="spellEnd"/>
            <w:r w:rsidRPr="004372DA">
              <w:rPr>
                <w:rFonts w:ascii="Times New Roman" w:hAnsi="Times New Roman" w:cs="Times New Roman"/>
                <w:kern w:val="2"/>
                <w:sz w:val="22"/>
                <w:szCs w:val="22"/>
                <w:lang w:eastAsia="en-US"/>
                <w14:ligatures w14:val="standardContextual"/>
              </w:rPr>
              <w:t xml:space="preserve"> =  6 </w:t>
            </w:r>
            <w:proofErr w:type="spellStart"/>
            <w:r w:rsidRPr="004372DA">
              <w:rPr>
                <w:rFonts w:ascii="Times New Roman" w:hAnsi="Times New Roman" w:cs="Times New Roman"/>
                <w:kern w:val="2"/>
                <w:sz w:val="22"/>
                <w:szCs w:val="22"/>
                <w:lang w:eastAsia="en-US"/>
                <w14:ligatures w14:val="standardContextual"/>
              </w:rPr>
              <w:t>dB</w:t>
            </w:r>
            <w:proofErr w:type="spellEnd"/>
          </w:p>
        </w:tc>
      </w:tr>
      <w:tr w:rsidR="007D708C" w:rsidRPr="004372DA" w14:paraId="63523099"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594EFB49"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Spalvos atsparumas blukimui</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460B0978"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105-B02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3077144A"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 6</w:t>
            </w:r>
          </w:p>
        </w:tc>
      </w:tr>
      <w:tr w:rsidR="007D708C" w:rsidRPr="004372DA" w14:paraId="085835D2"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631F55FD"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Slidumas</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4432C724"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DIN 51130 arba analogas</w:t>
            </w:r>
          </w:p>
          <w:p w14:paraId="6B0E900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13893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28B98371"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R10</w:t>
            </w:r>
          </w:p>
          <w:p w14:paraId="6FF4406B"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DS (&gt;3)</w:t>
            </w:r>
          </w:p>
        </w:tc>
      </w:tr>
      <w:tr w:rsidR="007D708C" w:rsidRPr="004372DA" w14:paraId="48CF06C8"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3B1570F6"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Atsparumas chemikalams</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409B65A2"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26987 arba analogas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2496D0A5"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neturi įtakos (0)</w:t>
            </w:r>
          </w:p>
        </w:tc>
      </w:tr>
      <w:tr w:rsidR="007D708C" w:rsidRPr="004372DA" w14:paraId="00B0692F"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49441361"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Atsparumas šilumai</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53A83938"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ISO 1045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77A7F008"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0,011 m</w:t>
            </w:r>
            <w:r w:rsidRPr="004372DA">
              <w:rPr>
                <w:rFonts w:ascii="Times New Roman" w:hAnsi="Times New Roman" w:cs="Times New Roman"/>
                <w:kern w:val="2"/>
                <w:sz w:val="22"/>
                <w:szCs w:val="22"/>
                <w:vertAlign w:val="superscript"/>
                <w:lang w:eastAsia="en-US"/>
                <w14:ligatures w14:val="standardContextual"/>
              </w:rPr>
              <w:t>2</w:t>
            </w:r>
            <w:r w:rsidRPr="004372DA">
              <w:rPr>
                <w:rFonts w:ascii="Times New Roman" w:hAnsi="Times New Roman" w:cs="Times New Roman"/>
                <w:kern w:val="2"/>
                <w:sz w:val="22"/>
                <w:szCs w:val="22"/>
                <w:lang w:eastAsia="en-US"/>
                <w14:ligatures w14:val="standardContextual"/>
              </w:rPr>
              <w:t xml:space="preserve"> K/W</w:t>
            </w:r>
          </w:p>
        </w:tc>
      </w:tr>
      <w:tr w:rsidR="007D708C" w:rsidRPr="004372DA" w14:paraId="5452DDB5" w14:textId="77777777" w:rsidTr="004372DA">
        <w:tc>
          <w:tcPr>
            <w:tcW w:w="2869" w:type="dxa"/>
            <w:tcBorders>
              <w:top w:val="nil"/>
              <w:left w:val="nil"/>
              <w:bottom w:val="single" w:sz="8" w:space="0" w:color="000000"/>
              <w:right w:val="nil"/>
            </w:tcBorders>
            <w:tcMar>
              <w:top w:w="0" w:type="dxa"/>
              <w:left w:w="108" w:type="dxa"/>
              <w:bottom w:w="0" w:type="dxa"/>
              <w:right w:w="108" w:type="dxa"/>
            </w:tcMar>
            <w:vAlign w:val="center"/>
            <w:hideMark/>
          </w:tcPr>
          <w:p w14:paraId="0ABFD05F"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Reakcija į ugnį</w:t>
            </w:r>
          </w:p>
        </w:tc>
        <w:tc>
          <w:tcPr>
            <w:tcW w:w="4111" w:type="dxa"/>
            <w:tcBorders>
              <w:top w:val="nil"/>
              <w:left w:val="nil"/>
              <w:bottom w:val="single" w:sz="8" w:space="0" w:color="000000"/>
              <w:right w:val="nil"/>
            </w:tcBorders>
            <w:tcMar>
              <w:top w:w="0" w:type="dxa"/>
              <w:left w:w="108" w:type="dxa"/>
              <w:bottom w:w="0" w:type="dxa"/>
              <w:right w:w="108" w:type="dxa"/>
            </w:tcMar>
            <w:vAlign w:val="center"/>
            <w:hideMark/>
          </w:tcPr>
          <w:p w14:paraId="7BA98B00"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EN 13501 arba analogas</w:t>
            </w:r>
          </w:p>
        </w:tc>
        <w:tc>
          <w:tcPr>
            <w:tcW w:w="3040" w:type="dxa"/>
            <w:tcBorders>
              <w:top w:val="nil"/>
              <w:left w:val="nil"/>
              <w:bottom w:val="single" w:sz="8" w:space="0" w:color="000000"/>
              <w:right w:val="nil"/>
            </w:tcBorders>
            <w:tcMar>
              <w:top w:w="0" w:type="dxa"/>
              <w:left w:w="108" w:type="dxa"/>
              <w:bottom w:w="0" w:type="dxa"/>
              <w:right w:w="108" w:type="dxa"/>
            </w:tcMar>
            <w:vAlign w:val="center"/>
            <w:hideMark/>
          </w:tcPr>
          <w:p w14:paraId="32467713" w14:textId="77777777" w:rsidR="007D708C" w:rsidRPr="004372DA" w:rsidRDefault="007D708C">
            <w:pPr>
              <w:pStyle w:val="gmail-msobodytext"/>
              <w:spacing w:before="0" w:beforeAutospacing="0" w:after="0" w:afterAutospacing="0"/>
              <w:jc w:val="both"/>
              <w:rPr>
                <w:rFonts w:ascii="Times New Roman" w:hAnsi="Times New Roman" w:cs="Times New Roman"/>
                <w:kern w:val="2"/>
                <w:lang w:eastAsia="en-US"/>
                <w14:ligatures w14:val="standardContextual"/>
              </w:rPr>
            </w:pPr>
            <w:r w:rsidRPr="004372DA">
              <w:rPr>
                <w:rFonts w:ascii="Times New Roman" w:hAnsi="Times New Roman" w:cs="Times New Roman"/>
                <w:kern w:val="2"/>
                <w:sz w:val="22"/>
                <w:szCs w:val="22"/>
                <w:lang w:eastAsia="en-US"/>
                <w14:ligatures w14:val="standardContextual"/>
              </w:rPr>
              <w:t>Bfl-S1</w:t>
            </w:r>
          </w:p>
        </w:tc>
      </w:tr>
    </w:tbl>
    <w:p w14:paraId="11DAAB2F" w14:textId="77777777" w:rsidR="007D708C" w:rsidRPr="006A0E60" w:rsidRDefault="007D708C" w:rsidP="007D708C">
      <w:pPr>
        <w:pStyle w:val="Sraopastraipa"/>
        <w:widowControl/>
        <w:shd w:val="clear" w:color="auto" w:fill="FFFFFF"/>
        <w:suppressAutoHyphens w:val="0"/>
        <w:ind w:left="786"/>
        <w:jc w:val="both"/>
        <w:textAlignment w:val="baseline"/>
        <w:rPr>
          <w:rFonts w:eastAsia="Calibri"/>
          <w:kern w:val="0"/>
          <w:szCs w:val="22"/>
        </w:rPr>
      </w:pPr>
    </w:p>
    <w:sectPr w:rsidR="007D708C" w:rsidRPr="006A0E60" w:rsidSect="00556816">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2019"/>
        </w:tabs>
        <w:ind w:left="2019"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25F034CA"/>
    <w:multiLevelType w:val="hybridMultilevel"/>
    <w:tmpl w:val="E6943E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43600906"/>
    <w:multiLevelType w:val="multilevel"/>
    <w:tmpl w:val="CE10F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EA312D"/>
    <w:multiLevelType w:val="hybridMultilevel"/>
    <w:tmpl w:val="EC9474A6"/>
    <w:lvl w:ilvl="0" w:tplc="4470ED1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49DA7560"/>
    <w:multiLevelType w:val="hybridMultilevel"/>
    <w:tmpl w:val="8BAE19DA"/>
    <w:lvl w:ilvl="0" w:tplc="0427000F">
      <w:start w:val="1"/>
      <w:numFmt w:val="decimal"/>
      <w:lvlText w:val="%1."/>
      <w:lvlJc w:val="left"/>
      <w:pPr>
        <w:ind w:left="1200" w:hanging="360"/>
      </w:p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num w:numId="1" w16cid:durableId="326833896">
    <w:abstractNumId w:val="4"/>
  </w:num>
  <w:num w:numId="2" w16cid:durableId="1039670117">
    <w:abstractNumId w:val="2"/>
  </w:num>
  <w:num w:numId="3" w16cid:durableId="850724583">
    <w:abstractNumId w:val="1"/>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5727560">
    <w:abstractNumId w:val="6"/>
  </w:num>
  <w:num w:numId="6" w16cid:durableId="1578248668">
    <w:abstractNumId w:val="3"/>
  </w:num>
  <w:num w:numId="7" w16cid:durableId="1144005078">
    <w:abstractNumId w:val="7"/>
  </w:num>
  <w:num w:numId="8" w16cid:durableId="5566701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13403"/>
    <w:rsid w:val="00052DAC"/>
    <w:rsid w:val="000536FC"/>
    <w:rsid w:val="0006448F"/>
    <w:rsid w:val="0006546A"/>
    <w:rsid w:val="00067A8E"/>
    <w:rsid w:val="00097A38"/>
    <w:rsid w:val="000A7519"/>
    <w:rsid w:val="000D0037"/>
    <w:rsid w:val="000E136A"/>
    <w:rsid w:val="000E5B35"/>
    <w:rsid w:val="000E79F6"/>
    <w:rsid w:val="000F1011"/>
    <w:rsid w:val="000F7CAD"/>
    <w:rsid w:val="00111678"/>
    <w:rsid w:val="00113EFD"/>
    <w:rsid w:val="0012744D"/>
    <w:rsid w:val="00134D96"/>
    <w:rsid w:val="00136D94"/>
    <w:rsid w:val="00143F29"/>
    <w:rsid w:val="00146044"/>
    <w:rsid w:val="00150CBB"/>
    <w:rsid w:val="00156470"/>
    <w:rsid w:val="0016114A"/>
    <w:rsid w:val="001742C9"/>
    <w:rsid w:val="00185398"/>
    <w:rsid w:val="00185B2C"/>
    <w:rsid w:val="00187418"/>
    <w:rsid w:val="0019090A"/>
    <w:rsid w:val="001921E1"/>
    <w:rsid w:val="001A2D48"/>
    <w:rsid w:val="001A39E8"/>
    <w:rsid w:val="001B1C05"/>
    <w:rsid w:val="001B26E1"/>
    <w:rsid w:val="001C60A9"/>
    <w:rsid w:val="001E59F8"/>
    <w:rsid w:val="001F0FAB"/>
    <w:rsid w:val="001F6173"/>
    <w:rsid w:val="00210C8F"/>
    <w:rsid w:val="002202BC"/>
    <w:rsid w:val="002234A2"/>
    <w:rsid w:val="00230921"/>
    <w:rsid w:val="0023186D"/>
    <w:rsid w:val="002358E3"/>
    <w:rsid w:val="00251437"/>
    <w:rsid w:val="0025152D"/>
    <w:rsid w:val="00257BB2"/>
    <w:rsid w:val="002800DE"/>
    <w:rsid w:val="00280713"/>
    <w:rsid w:val="00285826"/>
    <w:rsid w:val="002B1B0A"/>
    <w:rsid w:val="002C06C5"/>
    <w:rsid w:val="002C5B69"/>
    <w:rsid w:val="002C799B"/>
    <w:rsid w:val="002E1188"/>
    <w:rsid w:val="002E7B9A"/>
    <w:rsid w:val="002F1153"/>
    <w:rsid w:val="002F74CE"/>
    <w:rsid w:val="00303654"/>
    <w:rsid w:val="00327E4A"/>
    <w:rsid w:val="00335273"/>
    <w:rsid w:val="003627FD"/>
    <w:rsid w:val="003676CE"/>
    <w:rsid w:val="003849A8"/>
    <w:rsid w:val="003A579B"/>
    <w:rsid w:val="003D5080"/>
    <w:rsid w:val="003E28F7"/>
    <w:rsid w:val="003F1C6B"/>
    <w:rsid w:val="004017B1"/>
    <w:rsid w:val="004372DA"/>
    <w:rsid w:val="004419C2"/>
    <w:rsid w:val="004635E2"/>
    <w:rsid w:val="0047641D"/>
    <w:rsid w:val="004A4142"/>
    <w:rsid w:val="004E32BC"/>
    <w:rsid w:val="004F07C0"/>
    <w:rsid w:val="004F2A4A"/>
    <w:rsid w:val="00500B6F"/>
    <w:rsid w:val="00504771"/>
    <w:rsid w:val="00552D66"/>
    <w:rsid w:val="00556816"/>
    <w:rsid w:val="00573D63"/>
    <w:rsid w:val="00582DCA"/>
    <w:rsid w:val="005907A4"/>
    <w:rsid w:val="0059756C"/>
    <w:rsid w:val="005979EB"/>
    <w:rsid w:val="005A5FA8"/>
    <w:rsid w:val="005B1879"/>
    <w:rsid w:val="005B3675"/>
    <w:rsid w:val="005C390F"/>
    <w:rsid w:val="005D041E"/>
    <w:rsid w:val="005D0AB3"/>
    <w:rsid w:val="005D2D1B"/>
    <w:rsid w:val="005D2EC5"/>
    <w:rsid w:val="005E6D22"/>
    <w:rsid w:val="00603586"/>
    <w:rsid w:val="00606D3E"/>
    <w:rsid w:val="00650588"/>
    <w:rsid w:val="00661EEF"/>
    <w:rsid w:val="0068101B"/>
    <w:rsid w:val="00686763"/>
    <w:rsid w:val="006A0E60"/>
    <w:rsid w:val="006B6FE3"/>
    <w:rsid w:val="006D197B"/>
    <w:rsid w:val="006D5A7B"/>
    <w:rsid w:val="006E1358"/>
    <w:rsid w:val="006F1036"/>
    <w:rsid w:val="006F2FF0"/>
    <w:rsid w:val="00706233"/>
    <w:rsid w:val="007064EF"/>
    <w:rsid w:val="00723BAB"/>
    <w:rsid w:val="00730AEC"/>
    <w:rsid w:val="00731312"/>
    <w:rsid w:val="007334FE"/>
    <w:rsid w:val="0073423D"/>
    <w:rsid w:val="00743651"/>
    <w:rsid w:val="0076041B"/>
    <w:rsid w:val="0076583A"/>
    <w:rsid w:val="00766C4C"/>
    <w:rsid w:val="00773F9E"/>
    <w:rsid w:val="00785200"/>
    <w:rsid w:val="00786400"/>
    <w:rsid w:val="007A2F2F"/>
    <w:rsid w:val="007D1B5D"/>
    <w:rsid w:val="007D708C"/>
    <w:rsid w:val="007E04DA"/>
    <w:rsid w:val="007E3690"/>
    <w:rsid w:val="00805022"/>
    <w:rsid w:val="00844DBD"/>
    <w:rsid w:val="00846B9B"/>
    <w:rsid w:val="00852577"/>
    <w:rsid w:val="00875961"/>
    <w:rsid w:val="00877EDA"/>
    <w:rsid w:val="008923FA"/>
    <w:rsid w:val="00896158"/>
    <w:rsid w:val="008A7BD4"/>
    <w:rsid w:val="008B19A9"/>
    <w:rsid w:val="008C2D59"/>
    <w:rsid w:val="008C79C8"/>
    <w:rsid w:val="008F5D23"/>
    <w:rsid w:val="008F63FF"/>
    <w:rsid w:val="009032D1"/>
    <w:rsid w:val="009074F9"/>
    <w:rsid w:val="0096576B"/>
    <w:rsid w:val="0097070A"/>
    <w:rsid w:val="00971C61"/>
    <w:rsid w:val="009724E5"/>
    <w:rsid w:val="00976C30"/>
    <w:rsid w:val="009C26D5"/>
    <w:rsid w:val="009C6555"/>
    <w:rsid w:val="009D15BA"/>
    <w:rsid w:val="009D6197"/>
    <w:rsid w:val="00A16EB4"/>
    <w:rsid w:val="00A16F07"/>
    <w:rsid w:val="00A60EC5"/>
    <w:rsid w:val="00A62797"/>
    <w:rsid w:val="00A77E47"/>
    <w:rsid w:val="00A850C2"/>
    <w:rsid w:val="00AA1388"/>
    <w:rsid w:val="00AA2971"/>
    <w:rsid w:val="00AB35E4"/>
    <w:rsid w:val="00AB4FC1"/>
    <w:rsid w:val="00AE6283"/>
    <w:rsid w:val="00AF641A"/>
    <w:rsid w:val="00AF7B2A"/>
    <w:rsid w:val="00B14945"/>
    <w:rsid w:val="00B431AC"/>
    <w:rsid w:val="00B46900"/>
    <w:rsid w:val="00B529A3"/>
    <w:rsid w:val="00B622A8"/>
    <w:rsid w:val="00B81779"/>
    <w:rsid w:val="00BB7D45"/>
    <w:rsid w:val="00BC2467"/>
    <w:rsid w:val="00BC47C8"/>
    <w:rsid w:val="00BF2CDB"/>
    <w:rsid w:val="00BF4A09"/>
    <w:rsid w:val="00C02976"/>
    <w:rsid w:val="00C336CB"/>
    <w:rsid w:val="00C554DC"/>
    <w:rsid w:val="00C57E8C"/>
    <w:rsid w:val="00C73C5F"/>
    <w:rsid w:val="00C82A8E"/>
    <w:rsid w:val="00CA5B52"/>
    <w:rsid w:val="00CF03A7"/>
    <w:rsid w:val="00CF5B1C"/>
    <w:rsid w:val="00CF6E7B"/>
    <w:rsid w:val="00D07550"/>
    <w:rsid w:val="00D11101"/>
    <w:rsid w:val="00D240CD"/>
    <w:rsid w:val="00D31632"/>
    <w:rsid w:val="00D36976"/>
    <w:rsid w:val="00D40A3A"/>
    <w:rsid w:val="00D6069A"/>
    <w:rsid w:val="00D62516"/>
    <w:rsid w:val="00D661C7"/>
    <w:rsid w:val="00D73E67"/>
    <w:rsid w:val="00D96F82"/>
    <w:rsid w:val="00DA0C68"/>
    <w:rsid w:val="00DA311F"/>
    <w:rsid w:val="00DC270F"/>
    <w:rsid w:val="00DC43AB"/>
    <w:rsid w:val="00DD1154"/>
    <w:rsid w:val="00DD6D48"/>
    <w:rsid w:val="00DE7512"/>
    <w:rsid w:val="00DF2165"/>
    <w:rsid w:val="00E01E8C"/>
    <w:rsid w:val="00E20FA0"/>
    <w:rsid w:val="00E379B8"/>
    <w:rsid w:val="00E44CAF"/>
    <w:rsid w:val="00E6413C"/>
    <w:rsid w:val="00E6531A"/>
    <w:rsid w:val="00E65627"/>
    <w:rsid w:val="00E7120E"/>
    <w:rsid w:val="00E807C6"/>
    <w:rsid w:val="00E86D2B"/>
    <w:rsid w:val="00E9501A"/>
    <w:rsid w:val="00E958C3"/>
    <w:rsid w:val="00EB18F2"/>
    <w:rsid w:val="00EB4915"/>
    <w:rsid w:val="00EC1705"/>
    <w:rsid w:val="00EC2568"/>
    <w:rsid w:val="00EE6572"/>
    <w:rsid w:val="00F20743"/>
    <w:rsid w:val="00F20B53"/>
    <w:rsid w:val="00F21AD2"/>
    <w:rsid w:val="00F30885"/>
    <w:rsid w:val="00F4038D"/>
    <w:rsid w:val="00F40686"/>
    <w:rsid w:val="00F4072E"/>
    <w:rsid w:val="00F42A8B"/>
    <w:rsid w:val="00F55B53"/>
    <w:rsid w:val="00F5600E"/>
    <w:rsid w:val="00F57DBC"/>
    <w:rsid w:val="00F67662"/>
    <w:rsid w:val="00F73306"/>
    <w:rsid w:val="00F74396"/>
    <w:rsid w:val="00F853C9"/>
    <w:rsid w:val="00FB6C10"/>
    <w:rsid w:val="00FE4D85"/>
    <w:rsid w:val="00FE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 w:type="paragraph" w:customStyle="1" w:styleId="gmail-msobodytext">
    <w:name w:val="gmail-msobodytext"/>
    <w:basedOn w:val="prastasis"/>
    <w:rsid w:val="007D708C"/>
    <w:pPr>
      <w:widowControl/>
      <w:suppressAutoHyphens w:val="0"/>
      <w:spacing w:before="100" w:beforeAutospacing="1" w:after="100" w:afterAutospacing="1"/>
    </w:pPr>
    <w:rPr>
      <w:rFonts w:ascii="Aptos" w:eastAsiaTheme="minorHAnsi" w:hAnsi="Aptos" w:cs="Aptos"/>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418908171">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00184262">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4</Pages>
  <Words>7005</Words>
  <Characters>3993</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115</cp:revision>
  <cp:lastPrinted>2024-03-06T07:26:00Z</cp:lastPrinted>
  <dcterms:created xsi:type="dcterms:W3CDTF">2023-01-30T12:07:00Z</dcterms:created>
  <dcterms:modified xsi:type="dcterms:W3CDTF">2025-04-07T13:15:00Z</dcterms:modified>
</cp:coreProperties>
</file>